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261E0" w14:textId="77777777" w:rsidR="00A562C0" w:rsidRPr="00B566E4" w:rsidRDefault="00A562C0" w:rsidP="00B566E4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B566E4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Утверждено</w:t>
      </w:r>
    </w:p>
    <w:p w14:paraId="19C1BA20" w14:textId="77777777" w:rsidR="00A562C0" w:rsidRPr="00B566E4" w:rsidRDefault="00A562C0" w:rsidP="00B566E4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B566E4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Решением Совета Общественной палаты Ленинградской области </w:t>
      </w:r>
    </w:p>
    <w:p w14:paraId="380E18BF" w14:textId="181B478A" w:rsidR="00A562C0" w:rsidRPr="00F53988" w:rsidRDefault="00CE6DA5" w:rsidP="0029291E">
      <w:pPr>
        <w:spacing w:after="0" w:line="240" w:lineRule="auto"/>
        <w:ind w:left="5245" w:hanging="283"/>
        <w:jc w:val="right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F5398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п</w:t>
      </w:r>
      <w:r w:rsidR="00A562C0" w:rsidRPr="00F5398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ротокол от </w:t>
      </w:r>
      <w:r w:rsidR="0029291E" w:rsidRPr="00F5398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30 августа 2022 года</w:t>
      </w:r>
    </w:p>
    <w:p w14:paraId="0FD816EE" w14:textId="77777777" w:rsidR="00A562C0" w:rsidRPr="00B566E4" w:rsidRDefault="00A562C0" w:rsidP="00B566E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FF45D22" w14:textId="77777777" w:rsidR="00A562C0" w:rsidRPr="00A562C0" w:rsidRDefault="00A562C0" w:rsidP="00A562C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14:paraId="6797D882" w14:textId="5E898F67" w:rsidR="00B566E4" w:rsidRDefault="00B566E4" w:rsidP="00A562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  <w:bookmarkStart w:id="0" w:name="_GoBack"/>
      <w:bookmarkEnd w:id="0"/>
    </w:p>
    <w:p w14:paraId="0CA5D5CB" w14:textId="70C76782" w:rsidR="00A562C0" w:rsidRPr="00302F18" w:rsidRDefault="00B566E4" w:rsidP="00A562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КОМИССИЯХ</w:t>
      </w:r>
      <w:r w:rsidR="00A562C0" w:rsidRPr="00302F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51078AB6" w14:textId="25B3AC50" w:rsidR="00A562C0" w:rsidRDefault="00B566E4" w:rsidP="00A562C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ОБЩЕСТВЕННОЙ ПАЛАТЫ ЛЕНИНГРАДСКОЙ ОБЛАСТИ </w:t>
      </w:r>
    </w:p>
    <w:p w14:paraId="6B96C410" w14:textId="3618FA91" w:rsidR="00B566E4" w:rsidRDefault="00B566E4" w:rsidP="00B55AEC">
      <w:pPr>
        <w:pStyle w:val="a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14:paraId="775166A9" w14:textId="0A76524D" w:rsidR="00B566E4" w:rsidRDefault="00B566E4" w:rsidP="00B55AEC">
      <w:pPr>
        <w:pStyle w:val="a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ПЛАНИРОВАНИЕ И ОРГАНИЗАЦИЯ РАБОТЫ КОМИССИИ</w:t>
      </w:r>
    </w:p>
    <w:p w14:paraId="08DC675F" w14:textId="7ED44E1C" w:rsidR="00B566E4" w:rsidRPr="00B566E4" w:rsidRDefault="00B566E4" w:rsidP="00B55AEC">
      <w:pPr>
        <w:pStyle w:val="a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B566E4">
        <w:rPr>
          <w:rFonts w:ascii="Times New Roman" w:eastAsia="Calibri" w:hAnsi="Times New Roman" w:cs="Times New Roman"/>
          <w:caps/>
          <w:sz w:val="28"/>
          <w:szCs w:val="28"/>
        </w:rPr>
        <w:t>Организация заседаний и иных мероприятий комиссии</w:t>
      </w:r>
    </w:p>
    <w:p w14:paraId="31C594D0" w14:textId="21914824" w:rsidR="00B566E4" w:rsidRPr="00B566E4" w:rsidRDefault="00B566E4" w:rsidP="00B55AEC">
      <w:pPr>
        <w:pStyle w:val="a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B566E4">
        <w:rPr>
          <w:rFonts w:ascii="Times New Roman" w:eastAsia="Calibri" w:hAnsi="Times New Roman" w:cs="Times New Roman"/>
          <w:caps/>
          <w:sz w:val="28"/>
          <w:szCs w:val="28"/>
        </w:rPr>
        <w:t>Взаимодействие комиссии и Совета Общественной палаты</w:t>
      </w:r>
    </w:p>
    <w:p w14:paraId="768C8D19" w14:textId="5A1CAD97" w:rsidR="00B566E4" w:rsidRPr="00B566E4" w:rsidRDefault="00B566E4" w:rsidP="00B55AEC">
      <w:pPr>
        <w:pStyle w:val="a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B566E4">
        <w:rPr>
          <w:rFonts w:ascii="Times New Roman" w:eastAsia="Calibri" w:hAnsi="Times New Roman" w:cs="Times New Roman"/>
          <w:caps/>
          <w:sz w:val="28"/>
          <w:szCs w:val="28"/>
        </w:rPr>
        <w:t>Взаимодействие комиссии с государственными органами власти, органами местного самоуправления, организациями, гражданами</w:t>
      </w:r>
    </w:p>
    <w:p w14:paraId="056983A6" w14:textId="43CDA5D0" w:rsidR="00B566E4" w:rsidRPr="00B566E4" w:rsidRDefault="00B566E4" w:rsidP="00B55AEC">
      <w:pPr>
        <w:pStyle w:val="a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B566E4">
        <w:rPr>
          <w:rFonts w:ascii="Times New Roman" w:eastAsia="Calibri" w:hAnsi="Times New Roman" w:cs="Times New Roman"/>
          <w:caps/>
          <w:sz w:val="28"/>
          <w:szCs w:val="28"/>
        </w:rPr>
        <w:t>Полномочия и функции председателя, заместителя председателя и секретаря комиссии</w:t>
      </w:r>
    </w:p>
    <w:p w14:paraId="4423B210" w14:textId="6A390452" w:rsidR="00B566E4" w:rsidRPr="00B566E4" w:rsidRDefault="00B566E4" w:rsidP="00B55AEC">
      <w:pPr>
        <w:pStyle w:val="a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B566E4">
        <w:rPr>
          <w:rFonts w:ascii="Times New Roman" w:eastAsia="Calibri" w:hAnsi="Times New Roman" w:cs="Times New Roman"/>
          <w:caps/>
          <w:sz w:val="28"/>
          <w:szCs w:val="28"/>
        </w:rPr>
        <w:t>Права и обязанности членов комиссии</w:t>
      </w:r>
    </w:p>
    <w:p w14:paraId="41B417C5" w14:textId="6498E20A" w:rsidR="00B566E4" w:rsidRPr="00B566E4" w:rsidRDefault="00B566E4" w:rsidP="00B55AEC">
      <w:pPr>
        <w:pStyle w:val="a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B566E4">
        <w:rPr>
          <w:rFonts w:ascii="Times New Roman" w:eastAsia="Calibri" w:hAnsi="Times New Roman" w:cs="Times New Roman"/>
          <w:caps/>
          <w:sz w:val="28"/>
          <w:szCs w:val="28"/>
        </w:rPr>
        <w:t>Отчетность комиссии</w:t>
      </w:r>
    </w:p>
    <w:p w14:paraId="398840B4" w14:textId="6F3601F0" w:rsidR="00B566E4" w:rsidRPr="00B566E4" w:rsidRDefault="00B566E4" w:rsidP="00B55AEC">
      <w:pPr>
        <w:pStyle w:val="a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B566E4">
        <w:rPr>
          <w:rFonts w:ascii="Times New Roman" w:eastAsia="Calibri" w:hAnsi="Times New Roman" w:cs="Times New Roman"/>
          <w:caps/>
          <w:sz w:val="28"/>
          <w:szCs w:val="28"/>
        </w:rPr>
        <w:t>Организационно-техническое обеспечение работы комиссии</w:t>
      </w:r>
    </w:p>
    <w:p w14:paraId="78E64DCE" w14:textId="3643C263" w:rsidR="00B566E4" w:rsidRDefault="00B566E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29614A46" w14:textId="77777777" w:rsidR="00A562C0" w:rsidRPr="00302F18" w:rsidRDefault="00A562C0" w:rsidP="00A562C0">
      <w:pPr>
        <w:tabs>
          <w:tab w:val="left" w:pos="1276"/>
        </w:tabs>
        <w:spacing w:before="240"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2F1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Общие положения</w:t>
      </w:r>
    </w:p>
    <w:p w14:paraId="146B3753" w14:textId="77777777" w:rsidR="00A562C0" w:rsidRPr="00302F18" w:rsidRDefault="00A562C0" w:rsidP="00A562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F18">
        <w:rPr>
          <w:rFonts w:ascii="Times New Roman" w:eastAsia="Calibri" w:hAnsi="Times New Roman" w:cs="Times New Roman"/>
          <w:sz w:val="28"/>
          <w:szCs w:val="28"/>
        </w:rPr>
        <w:t>1.1. Настоящее Положение определяет общие вопросы организации работы комиссий Общественной палаты Ленинградской области (далее – комиссии), не урегулированные Регламентом Общественной палаты Ленинградской области.</w:t>
      </w:r>
    </w:p>
    <w:p w14:paraId="70362119" w14:textId="39CEAD9A" w:rsidR="00A562C0" w:rsidRPr="00302F18" w:rsidRDefault="00A562C0" w:rsidP="00A562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F1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1.2. </w:t>
      </w:r>
      <w:r w:rsidRPr="00302F18">
        <w:rPr>
          <w:rFonts w:ascii="Times New Roman" w:eastAsia="Calibri" w:hAnsi="Times New Roman" w:cs="Times New Roman"/>
          <w:sz w:val="28"/>
          <w:szCs w:val="28"/>
        </w:rPr>
        <w:t>Комиссии являются органами Общественной палаты Ленинградской области  (далее – Общественная палата) и образуются на срок полномочий Общественной палаты действующего состава.</w:t>
      </w:r>
    </w:p>
    <w:p w14:paraId="67A0B3E4" w14:textId="77777777" w:rsidR="00A562C0" w:rsidRPr="00302F18" w:rsidRDefault="00A562C0" w:rsidP="00A562C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F18">
        <w:rPr>
          <w:rFonts w:ascii="Times New Roman" w:eastAsia="Calibri" w:hAnsi="Times New Roman" w:cs="Times New Roman"/>
          <w:sz w:val="28"/>
          <w:szCs w:val="28"/>
        </w:rPr>
        <w:t xml:space="preserve">1.3. Комиссии формируются и действуют на основании </w:t>
      </w:r>
      <w:r w:rsidR="003B0C79">
        <w:rPr>
          <w:rFonts w:ascii="Times New Roman" w:eastAsia="Calibri" w:hAnsi="Times New Roman" w:cs="Times New Roman"/>
          <w:sz w:val="28"/>
          <w:szCs w:val="28"/>
        </w:rPr>
        <w:t>и в соответствии с Р</w:t>
      </w:r>
      <w:r w:rsidRPr="00302F18">
        <w:rPr>
          <w:rFonts w:ascii="Times New Roman" w:eastAsia="Calibri" w:hAnsi="Times New Roman" w:cs="Times New Roman"/>
          <w:sz w:val="28"/>
          <w:szCs w:val="28"/>
        </w:rPr>
        <w:t>егламент</w:t>
      </w:r>
      <w:r w:rsidR="003B0C79">
        <w:rPr>
          <w:rFonts w:ascii="Times New Roman" w:eastAsia="Calibri" w:hAnsi="Times New Roman" w:cs="Times New Roman"/>
          <w:sz w:val="28"/>
          <w:szCs w:val="28"/>
        </w:rPr>
        <w:t>ом</w:t>
      </w:r>
      <w:r w:rsidRPr="00302F18">
        <w:rPr>
          <w:rFonts w:ascii="Times New Roman" w:eastAsia="Calibri" w:hAnsi="Times New Roman" w:cs="Times New Roman"/>
          <w:sz w:val="28"/>
          <w:szCs w:val="28"/>
        </w:rPr>
        <w:t xml:space="preserve"> Общественной палаты Ленинградской области и настоящ</w:t>
      </w:r>
      <w:r w:rsidR="003B0C79">
        <w:rPr>
          <w:rFonts w:ascii="Times New Roman" w:eastAsia="Calibri" w:hAnsi="Times New Roman" w:cs="Times New Roman"/>
          <w:sz w:val="28"/>
          <w:szCs w:val="28"/>
        </w:rPr>
        <w:t>им</w:t>
      </w:r>
      <w:r w:rsidRPr="00302F18">
        <w:rPr>
          <w:rFonts w:ascii="Times New Roman" w:eastAsia="Calibri" w:hAnsi="Times New Roman" w:cs="Times New Roman"/>
          <w:sz w:val="28"/>
          <w:szCs w:val="28"/>
        </w:rPr>
        <w:t xml:space="preserve"> Положени</w:t>
      </w:r>
      <w:r w:rsidR="003B0C79">
        <w:rPr>
          <w:rFonts w:ascii="Times New Roman" w:eastAsia="Calibri" w:hAnsi="Times New Roman" w:cs="Times New Roman"/>
          <w:sz w:val="28"/>
          <w:szCs w:val="28"/>
        </w:rPr>
        <w:t>ем</w:t>
      </w:r>
      <w:r w:rsidRPr="00302F1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B221CC1" w14:textId="77777777" w:rsidR="00A562C0" w:rsidRPr="00571431" w:rsidRDefault="00A562C0" w:rsidP="00A562C0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1.4. Направления деятельности комиссий определяются Общественной палатой  в порядке, установленном частью 1 статьи 10 Регламента </w:t>
      </w:r>
      <w:r w:rsidRPr="005714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Общественной палаты. Отдельные </w:t>
      </w:r>
      <w:r w:rsidRPr="00571431">
        <w:rPr>
          <w:rFonts w:ascii="Times New Roman" w:eastAsia="Calibri" w:hAnsi="Times New Roman" w:cs="Times New Roman"/>
          <w:sz w:val="28"/>
          <w:szCs w:val="28"/>
        </w:rPr>
        <w:t>вопросы для рассмотрения в рамках направлений деятельности комисс</w:t>
      </w:r>
      <w:r w:rsidRPr="005714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ий определяются каждой комиссией самостоятельно. </w:t>
      </w:r>
    </w:p>
    <w:p w14:paraId="06B5D34F" w14:textId="77777777" w:rsidR="00A562C0" w:rsidRPr="00302F18" w:rsidRDefault="00A562C0" w:rsidP="00A562C0">
      <w:pPr>
        <w:tabs>
          <w:tab w:val="left" w:pos="1276"/>
          <w:tab w:val="center" w:pos="517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t>1.5. Персональный состав комиссий утверждается решением Совета Общественной палаты (далее – Совет) на основании письменных заявлений членов Общественной палаты, поданных на имя Председателя Общественной палаты</w:t>
      </w:r>
      <w:r w:rsidRPr="00302F18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.</w:t>
      </w:r>
    </w:p>
    <w:p w14:paraId="08784436" w14:textId="77777777" w:rsidR="00A562C0" w:rsidRPr="00302F18" w:rsidRDefault="00A562C0" w:rsidP="00A562C0">
      <w:pPr>
        <w:tabs>
          <w:tab w:val="left" w:pos="1276"/>
        </w:tabs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2F1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 Планирование и организация работы комиссии</w:t>
      </w:r>
    </w:p>
    <w:p w14:paraId="08DD7C2D" w14:textId="77777777" w:rsidR="00A562C0" w:rsidRPr="00302F18" w:rsidRDefault="00A562C0" w:rsidP="00A562C0">
      <w:pPr>
        <w:suppressAutoHyphens/>
        <w:autoSpaceDE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302F18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2.1. Общее руководство работой комиссии осуществляет председатель комиссии.</w:t>
      </w:r>
    </w:p>
    <w:p w14:paraId="33F1726F" w14:textId="77777777" w:rsidR="00A562C0" w:rsidRPr="00302F18" w:rsidRDefault="00A562C0" w:rsidP="00A562C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F18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2.2. Работа комиссии осуществляется на основе </w:t>
      </w:r>
      <w:r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плана мероприятий Общественной палаты и </w:t>
      </w:r>
      <w:r w:rsidRPr="00302F18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плана работы комиссии</w:t>
      </w:r>
      <w:r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утверждаемого комиссией еже</w:t>
      </w:r>
      <w:r w:rsidRPr="00302F18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квартально и ежегодно.</w:t>
      </w:r>
    </w:p>
    <w:p w14:paraId="50BFECFB" w14:textId="77777777" w:rsidR="00A562C0" w:rsidRPr="00302F18" w:rsidRDefault="00A562C0" w:rsidP="00A562C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t>2.3. Проект плана работы комиссии подготавливается секретарем комиссии на основе ранее принятых решений Общественной палаты, Совета, комиссии, а также поступивших предложений членов комиссии.</w:t>
      </w:r>
    </w:p>
    <w:p w14:paraId="6DF33F29" w14:textId="77777777" w:rsidR="00A562C0" w:rsidRPr="00302F18" w:rsidRDefault="00A562C0" w:rsidP="00A562C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t>2.4. Проект плана работы комиссии содержит наименование мероприятия, состав исполнителей, дату его проведения.</w:t>
      </w:r>
    </w:p>
    <w:p w14:paraId="27CAE9E7" w14:textId="77777777" w:rsidR="00A562C0" w:rsidRPr="00302F18" w:rsidRDefault="00A562C0" w:rsidP="00A562C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t>2.5. Сформированный проект плана работы вносится на рассмотрение комиссии. После утверждения на заседании план направляется членам комиссии и в аппарат Общественной палаты.</w:t>
      </w:r>
    </w:p>
    <w:p w14:paraId="2E7C0CE0" w14:textId="77777777" w:rsidR="00A562C0" w:rsidRPr="00302F18" w:rsidRDefault="00A562C0" w:rsidP="00A562C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t>2.6. Корректировка плана работы и рассмотрение на заседаниях комиссии дополнительных (внеплановых) вопросов осуществляется по решению комиссии, Совета и Председателя Общественной палаты.</w:t>
      </w:r>
    </w:p>
    <w:p w14:paraId="6806AB90" w14:textId="77777777" w:rsidR="00A562C0" w:rsidRPr="00302F18" w:rsidRDefault="00A562C0" w:rsidP="00A562C0">
      <w:pPr>
        <w:tabs>
          <w:tab w:val="left" w:pos="1276"/>
        </w:tabs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2F1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 Организация заседаний и иных мероприятий комиссии</w:t>
      </w:r>
    </w:p>
    <w:p w14:paraId="62F0AA5F" w14:textId="77777777" w:rsidR="00A562C0" w:rsidRPr="00302F18" w:rsidRDefault="00A562C0" w:rsidP="00A56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3.1. Заседания комиссии проводятся не реже одного раза в квартал. </w:t>
      </w:r>
    </w:p>
    <w:p w14:paraId="45C4F067" w14:textId="77777777" w:rsidR="00A562C0" w:rsidRPr="00302F18" w:rsidRDefault="00A562C0" w:rsidP="00A56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3.2. Заседания комиссии являются открытыми, проводятся в соответствии с планом ее работы. </w:t>
      </w:r>
    </w:p>
    <w:p w14:paraId="2F477CDB" w14:textId="77777777" w:rsidR="00A562C0" w:rsidRPr="00302F18" w:rsidRDefault="00A562C0" w:rsidP="00A562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 решению членов комиссии могут проводиться выездные заседания, закрытые заседания, внеочередные заседания.</w:t>
      </w:r>
    </w:p>
    <w:p w14:paraId="648DA470" w14:textId="77777777" w:rsidR="00A562C0" w:rsidRPr="00302F18" w:rsidRDefault="00A562C0" w:rsidP="00A56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>По вопросам, представляющим взаимный интерес, комиссии могут проводить совместные заседания комиссий.</w:t>
      </w:r>
    </w:p>
    <w:p w14:paraId="28EA5673" w14:textId="77777777" w:rsidR="00A562C0" w:rsidRPr="00302F18" w:rsidRDefault="00A562C0" w:rsidP="00A56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>3.3. Информация о работе комиссии регулярно размещается на официальном сайте Общественной палаты</w:t>
      </w:r>
      <w:r w:rsidR="00571431" w:rsidRPr="005714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информационно-телекоммуникационной сети "Интернет"</w:t>
      </w: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4103339F" w14:textId="56DDF047" w:rsidR="00A562C0" w:rsidRPr="00302F18" w:rsidRDefault="00A562C0" w:rsidP="00A56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3.4. Проект повестки заседания комиссии формируется председателем комиссии по представлению секретаря на основе плана работы комиссии. Уведомление членов комиссии и иных лиц, приглашенных для участия в заседании, о повестке дня, месте и времени заседания комиссии осуществляется секретарем </w:t>
      </w:r>
      <w:r w:rsidR="00CE381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комиссии  - работнико</w:t>
      </w:r>
      <w:r w:rsidR="00064836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CE38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аппарата Общественной палаты (далее – Секретарь) </w:t>
      </w: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 поручению председателя комиссии не менее чем за </w:t>
      </w:r>
      <w:r w:rsidR="00CE3811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CE3811"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>дней до даты его проведения.</w:t>
      </w:r>
    </w:p>
    <w:p w14:paraId="32E03D4B" w14:textId="1B57C490" w:rsidR="00A562C0" w:rsidRPr="00571431" w:rsidRDefault="00A562C0" w:rsidP="00A56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1431">
        <w:rPr>
          <w:rFonts w:ascii="Times New Roman" w:eastAsia="Times New Roman" w:hAnsi="Times New Roman" w:cs="Times New Roman"/>
          <w:sz w:val="28"/>
          <w:szCs w:val="28"/>
          <w:lang w:eastAsia="uk-UA"/>
        </w:rPr>
        <w:t>3.5. Секретарь</w:t>
      </w:r>
      <w:r w:rsidR="001D4C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57143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подготавливает материалы к заседаниям</w:t>
      </w:r>
      <w:r w:rsidR="00571431" w:rsidRPr="005714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7143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комиссии, несет ответственность за качество и своевременность их подготовки.</w:t>
      </w:r>
    </w:p>
    <w:p w14:paraId="5F9C3A9D" w14:textId="5B46ACDE" w:rsidR="00A562C0" w:rsidRPr="00302F18" w:rsidRDefault="00A562C0" w:rsidP="00A562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1431">
        <w:rPr>
          <w:rFonts w:ascii="Times New Roman" w:eastAsia="Times New Roman" w:hAnsi="Times New Roman" w:cs="Times New Roman"/>
          <w:sz w:val="28"/>
          <w:szCs w:val="28"/>
          <w:lang w:eastAsia="uk-UA"/>
        </w:rPr>
        <w:t>3.6. Дополнительные документы или материалы, подготовленные</w:t>
      </w: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чл</w:t>
      </w:r>
      <w:r w:rsidR="00BB2A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енами комиссии и иными лицами, </w:t>
      </w: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приглашенными для участия в заседании комиссии, </w:t>
      </w:r>
      <w:r w:rsidR="001D4C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могут </w:t>
      </w: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>распространя</w:t>
      </w:r>
      <w:r w:rsidR="001D4C68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</w:t>
      </w: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E3811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CE3811"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екретарем </w:t>
      </w: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непосредственно в день проведения заседания. Указанные документы и материалы  должны быть предоставлены в аппарат Общественной палаты не позднее, чем з</w:t>
      </w:r>
      <w:r w:rsidRPr="00C069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="00BB2A47" w:rsidRPr="00C069EE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дня до даты его проведения. </w:t>
      </w:r>
    </w:p>
    <w:p w14:paraId="0781871C" w14:textId="77777777" w:rsidR="00A562C0" w:rsidRPr="00302F18" w:rsidRDefault="00A562C0" w:rsidP="00A562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3.7. </w:t>
      </w:r>
      <w:r w:rsidRPr="00302F18">
        <w:rPr>
          <w:rFonts w:ascii="Times New Roman" w:eastAsia="Calibri" w:hAnsi="Times New Roman" w:cs="Times New Roman"/>
          <w:sz w:val="28"/>
          <w:szCs w:val="28"/>
        </w:rPr>
        <w:t>Заседание комиссии проводит ее председатель. В случае отсутствия председателя комиссии, по его поручению заседание проводит его заместитель, или член комиссии, уполномоченный председателем комиссии.</w:t>
      </w:r>
    </w:p>
    <w:p w14:paraId="0F28EA22" w14:textId="77777777" w:rsidR="00A562C0" w:rsidRPr="00302F18" w:rsidRDefault="00A562C0" w:rsidP="00A562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3.8. Повестка дня заседания комиссии утверждается непосредственно на заседании. </w:t>
      </w:r>
    </w:p>
    <w:p w14:paraId="2FAACD3B" w14:textId="77777777" w:rsidR="00A562C0" w:rsidRPr="00302F18" w:rsidRDefault="00A562C0" w:rsidP="00A562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Перенос обсуждения вопроса, включенного в план заседания комиссии, на другое заседание может быть осуществлен по решению комиссии или ее председателя.</w:t>
      </w:r>
    </w:p>
    <w:p w14:paraId="469010B9" w14:textId="2BAF0E37" w:rsidR="00A562C0" w:rsidRPr="00302F18" w:rsidRDefault="00A562C0" w:rsidP="00A562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>3.9. Заседание комиссии правомочно, если на нем присутствует более половины от общего числа членов комиссии. Решение комиссии принимается большинством голосов членов комиссии, присутствующих на заседании.</w:t>
      </w:r>
      <w:r w:rsidR="00612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равенстве голосов решающее значение имеет голос председателя комиссии.</w:t>
      </w:r>
    </w:p>
    <w:p w14:paraId="1FDE5D34" w14:textId="14F1AE7B" w:rsidR="00A562C0" w:rsidRPr="00302F18" w:rsidRDefault="00A562C0" w:rsidP="00A562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>3.10.</w:t>
      </w: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На заседании комиссии могут присутствовать члены других комиссий, а также по согласованию с председателем комиссии эксперты, представители заинтересованных органов</w:t>
      </w:r>
      <w:r w:rsidR="001D4C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государственной власти</w:t>
      </w: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>, органов местного самоуправления</w:t>
      </w:r>
      <w:r w:rsidR="00CE381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136E85" w:rsidRPr="00136E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общественных объединений, </w:t>
      </w:r>
      <w:r w:rsidR="00CE38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 </w:t>
      </w: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>иных организаций</w:t>
      </w:r>
      <w:r w:rsidR="00CE3811">
        <w:rPr>
          <w:rFonts w:ascii="Times New Roman" w:eastAsia="Times New Roman" w:hAnsi="Times New Roman" w:cs="Times New Roman"/>
          <w:sz w:val="28"/>
          <w:szCs w:val="28"/>
          <w:lang w:eastAsia="uk-UA"/>
        </w:rPr>
        <w:t>, средств массовой информации.</w:t>
      </w:r>
    </w:p>
    <w:p w14:paraId="30AA5F1F" w14:textId="6A428D45" w:rsidR="00A562C0" w:rsidRPr="00302F18" w:rsidRDefault="00BB2A47" w:rsidP="00A562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Представители </w:t>
      </w:r>
      <w:r w:rsidR="00A562C0"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>средств массовой информации могут приглашаться только на открытые заседания комиссии.</w:t>
      </w:r>
    </w:p>
    <w:p w14:paraId="130FE9D4" w14:textId="141B25A7" w:rsidR="00A562C0" w:rsidRPr="00302F18" w:rsidRDefault="00A562C0" w:rsidP="00A562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>3.11.</w:t>
      </w: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Во время заседаний комиссии </w:t>
      </w:r>
      <w:r w:rsidR="00064836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>екретарь ведет протокол, который подписывается председательствующим</w:t>
      </w:r>
      <w:r w:rsidR="00CE38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секретарем комиссии</w:t>
      </w: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E38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Протокол заседания комиссии должен быть представлен на подпись </w:t>
      </w:r>
      <w:r w:rsidR="00CE381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председательствующего на заседании комиссии не позднее 5 дней после окончания заседания комиссии.</w:t>
      </w:r>
    </w:p>
    <w:p w14:paraId="648A1B04" w14:textId="70804537" w:rsidR="00A562C0" w:rsidRPr="00302F18" w:rsidRDefault="00A562C0" w:rsidP="00A562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>3.12.</w:t>
      </w: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Решения комиссии оформляются в виде выписок из протокола либо в виде рекомендаций комиссии. Решение комиссии подпи</w:t>
      </w:r>
      <w:r w:rsidR="00BB2A47">
        <w:rPr>
          <w:rFonts w:ascii="Times New Roman" w:eastAsia="Times New Roman" w:hAnsi="Times New Roman" w:cs="Times New Roman"/>
          <w:sz w:val="28"/>
          <w:szCs w:val="28"/>
          <w:lang w:eastAsia="uk-UA"/>
        </w:rPr>
        <w:t>сывается председателем комиссии.</w:t>
      </w:r>
    </w:p>
    <w:p w14:paraId="213B60B7" w14:textId="77777777" w:rsidR="00A562C0" w:rsidRPr="00302F18" w:rsidRDefault="00A562C0" w:rsidP="00A562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Оригиналы протоколов и решений комиссии передаются на хранение в аппарат Общественной палаты. </w:t>
      </w:r>
    </w:p>
    <w:p w14:paraId="7DFA1468" w14:textId="77777777" w:rsidR="00A562C0" w:rsidRPr="00302F18" w:rsidRDefault="00A562C0" w:rsidP="00A562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>3.13. По вопросам, относящимся к компетенции комиссии, в период между ее заседаниями председатель комиссии вправе осуществлять процедуру принятия</w:t>
      </w:r>
      <w:r w:rsidR="002729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решений путем опроса ее членов</w:t>
      </w: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Решение комиссии считается принятым, если более половины ее членов по истечении установленного председателем комиссии срока высказались «за» по соответствующему вопросу. </w:t>
      </w:r>
    </w:p>
    <w:p w14:paraId="7DEDE85E" w14:textId="2E58D423" w:rsidR="00A562C0" w:rsidRPr="00302F18" w:rsidRDefault="00A562C0" w:rsidP="00A562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>3.14. Помимо заседаний, комиссия может проводить иные мероприятия в соответствии с планом работы комиссии. Их подготовка осуществляется в порядке, аналог</w:t>
      </w:r>
      <w:r w:rsidR="00BB2A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ичном установленному в пунктах </w:t>
      </w: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>3.3 - 3.7 настоящего Положения. Повестка дня определяется заблаговр</w:t>
      </w:r>
      <w:r w:rsidR="00BB2A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еменно в соответствии с планом </w:t>
      </w: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>работы комиссии. В случае принятия по результатам проведения указанных мероприятий решений комиссии, они оформляются в порядке, анало</w:t>
      </w:r>
      <w:r w:rsidR="00BB2A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гичном установленному в пункте </w:t>
      </w: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>3.12 настоящего Положения.</w:t>
      </w:r>
    </w:p>
    <w:p w14:paraId="2AF85177" w14:textId="71A4C1A0" w:rsidR="00A562C0" w:rsidRPr="00302F18" w:rsidRDefault="00A562C0" w:rsidP="00A562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>3.15.</w:t>
      </w: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Секретарь, по перечню, представленному председателем комиссии, осуществляет рассылку решений комиссии заинтересованным органам и организациям. Письмо направляется за подписью </w:t>
      </w:r>
      <w:r w:rsidR="00440542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>редседателя Общественной палаты Ленинградской области. Секретарь контролирует сроки ответов органов и организаций по решениям комиссии и своевременно информирует председателя комиссии.</w:t>
      </w:r>
    </w:p>
    <w:p w14:paraId="135A0AB0" w14:textId="77777777" w:rsidR="00A562C0" w:rsidRPr="00302F18" w:rsidRDefault="00A562C0" w:rsidP="00A562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>3.16. Контроль исполнения решений, принимаемых комиссией, осуществляет председатель комиссии.</w:t>
      </w:r>
    </w:p>
    <w:p w14:paraId="0058CE38" w14:textId="77777777" w:rsidR="00A562C0" w:rsidRPr="00302F18" w:rsidRDefault="00A562C0" w:rsidP="00A562C0">
      <w:pPr>
        <w:tabs>
          <w:tab w:val="left" w:pos="1276"/>
        </w:tabs>
        <w:spacing w:before="24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2F1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4. Взаимодействие комиссии и Совета Общественной палаты</w:t>
      </w:r>
    </w:p>
    <w:p w14:paraId="69EBEA5F" w14:textId="43E92C5F" w:rsidR="00A562C0" w:rsidRPr="00302F18" w:rsidRDefault="00A562C0" w:rsidP="00A562C0">
      <w:pPr>
        <w:tabs>
          <w:tab w:val="left" w:pos="1276"/>
        </w:tabs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По поручению </w:t>
      </w:r>
      <w:r w:rsidR="00B23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Председателя </w:t>
      </w:r>
      <w:r w:rsidR="002729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Общественной палаты </w:t>
      </w:r>
      <w:r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комиссия осуществляет предварительное изучение материалов и (или) их подготовку </w:t>
      </w:r>
      <w:r w:rsidR="00BB2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рассмотрению соответствующих </w:t>
      </w:r>
      <w:r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t>вопросов на заседаниях Общественной палаты и Совета в соответствии с требованиями Регламента Общественной палаты.</w:t>
      </w:r>
    </w:p>
    <w:p w14:paraId="1A8B28EA" w14:textId="77777777" w:rsidR="00A562C0" w:rsidRPr="00302F18" w:rsidRDefault="00A562C0" w:rsidP="00A562C0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t>4.2. Комиссия осуществляет подготовку проектов решений Общественной палаты и Совета при рассмотрении заявленных комиссией вопросов или по поручению Председателя Общественной палаты.</w:t>
      </w:r>
    </w:p>
    <w:p w14:paraId="67AD582C" w14:textId="77777777" w:rsidR="00A562C0" w:rsidRPr="00302F18" w:rsidRDefault="00A562C0" w:rsidP="00A562C0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t>4.3. Комиссия в пределах своей компетенции направляет в Совет предложения о создании рабочих групп и кандидатурах их руководителей.</w:t>
      </w:r>
    </w:p>
    <w:p w14:paraId="001C6E8C" w14:textId="77777777" w:rsidR="00A562C0" w:rsidRPr="00302F18" w:rsidRDefault="00A562C0" w:rsidP="00A562C0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4.4. Комиссия в пределах своей компетенции направляет в Совет проекты заключений о нарушениях законодательства Российской Федерации и Ленинградской области для рассмотрения их Советом и дальнейшего направления в компетентные государственные органы, органы государственной власти Ленинградской области, территориальные органы </w:t>
      </w:r>
      <w:r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федеральных органов исполнительной власти по Ленинградской области, органы местного самоуправления.</w:t>
      </w:r>
    </w:p>
    <w:p w14:paraId="5DC9AD2D" w14:textId="77777777" w:rsidR="00A562C0" w:rsidRPr="00302F18" w:rsidRDefault="00A562C0" w:rsidP="00A562C0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4.5. Комиссия организует </w:t>
      </w:r>
      <w:r w:rsidRPr="00B23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подготовку и </w:t>
      </w:r>
      <w:r w:rsidR="00B23544" w:rsidRPr="00B23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направляет Председателю Общественной палаты </w:t>
      </w:r>
      <w:r w:rsidRPr="00B2354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проекты запросов в территориальные органы федеральных органов исполнительной власти, органы государственной</w:t>
      </w:r>
      <w:r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власти Ленинградской области, органы местного самоуправления, государственные и муниципальные организации, иные организации, осуществляющие в соответствии с федеральными законами отдельные публичные полномочия на территории Ленинградской области, и их должностным лицам.</w:t>
      </w:r>
    </w:p>
    <w:p w14:paraId="1D0579A8" w14:textId="77777777" w:rsidR="00A562C0" w:rsidRPr="00272916" w:rsidRDefault="00A562C0" w:rsidP="00A562C0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29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4.6. Комиссия вносит </w:t>
      </w:r>
      <w:r w:rsidR="00B23544" w:rsidRPr="002729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председателю Общественной палаты </w:t>
      </w:r>
      <w:r w:rsidRPr="002729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предложения о привлечении к участию в своей работе граждан и некоммерческих организаций, представители которых не вошли в состав Общественной палаты, с указанием предполагаемой формы такого участия.</w:t>
      </w:r>
    </w:p>
    <w:p w14:paraId="7618EFE1" w14:textId="77777777" w:rsidR="00A562C0" w:rsidRPr="00302F18" w:rsidRDefault="00A562C0" w:rsidP="00A562C0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29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4.7. </w:t>
      </w:r>
      <w:r w:rsidRPr="002729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Комиссия </w:t>
      </w:r>
      <w:r w:rsidRPr="002729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направляет в Совет предложения </w:t>
      </w:r>
      <w:r w:rsidRPr="002729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изменениям и (или) дополнениям в Регламент и Кодекс этики Общественной</w:t>
      </w:r>
      <w:r w:rsidRPr="00302F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палаты.</w:t>
      </w:r>
    </w:p>
    <w:p w14:paraId="35B78060" w14:textId="77777777" w:rsidR="00A562C0" w:rsidRPr="00302F18" w:rsidRDefault="00A562C0" w:rsidP="00A562C0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4.8. Председатель комиссии </w:t>
      </w:r>
      <w:r w:rsidRPr="00302F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представляет Председателю Общественной палаты информацию о выполнении его поручений и поручений Совета.</w:t>
      </w:r>
    </w:p>
    <w:p w14:paraId="5BC4C39B" w14:textId="77777777" w:rsidR="00A562C0" w:rsidRPr="00302F18" w:rsidRDefault="00A562C0" w:rsidP="00CC01D0">
      <w:pPr>
        <w:tabs>
          <w:tab w:val="left" w:pos="1276"/>
        </w:tabs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2F1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5. Взаимодействие комиссии с государственными органами власти, органами местного самоуправления, организациями, гражданами</w:t>
      </w:r>
    </w:p>
    <w:p w14:paraId="2690FE42" w14:textId="77777777" w:rsidR="00A562C0" w:rsidRPr="00302F18" w:rsidRDefault="00A562C0" w:rsidP="00A562C0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916">
        <w:rPr>
          <w:rFonts w:ascii="Times New Roman" w:eastAsia="Calibri" w:hAnsi="Times New Roman" w:cs="Times New Roman"/>
          <w:sz w:val="28"/>
          <w:szCs w:val="28"/>
        </w:rPr>
        <w:t xml:space="preserve">5.1. Комиссия взаимодействует </w:t>
      </w:r>
      <w:r w:rsidR="00B23544" w:rsidRPr="00272916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272916">
        <w:rPr>
          <w:rFonts w:ascii="Times New Roman" w:eastAsia="Calibri" w:hAnsi="Times New Roman" w:cs="Times New Roman"/>
          <w:sz w:val="28"/>
          <w:szCs w:val="28"/>
        </w:rPr>
        <w:t>органами государственной власти и</w:t>
      </w:r>
      <w:r w:rsidRPr="00302F18">
        <w:rPr>
          <w:rFonts w:ascii="Times New Roman" w:eastAsia="Calibri" w:hAnsi="Times New Roman" w:cs="Times New Roman"/>
          <w:sz w:val="28"/>
          <w:szCs w:val="28"/>
        </w:rPr>
        <w:t xml:space="preserve"> органами местного самоуправления, профильными комитетами Общественной палаты Российской Федерации, общественными и иными объединениями,</w:t>
      </w:r>
      <w:r w:rsidR="00571431" w:rsidRPr="005714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2F18">
        <w:rPr>
          <w:rFonts w:ascii="Times New Roman" w:eastAsia="Calibri" w:hAnsi="Times New Roman" w:cs="Times New Roman"/>
          <w:sz w:val="28"/>
          <w:szCs w:val="28"/>
        </w:rPr>
        <w:t>юридическими и физическими лицами.</w:t>
      </w:r>
    </w:p>
    <w:p w14:paraId="2376E180" w14:textId="77777777" w:rsidR="00A562C0" w:rsidRPr="00272916" w:rsidRDefault="00A562C0" w:rsidP="00A562C0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2F18">
        <w:rPr>
          <w:rFonts w:ascii="Times New Roman" w:eastAsia="Calibri" w:hAnsi="Times New Roman" w:cs="Times New Roman"/>
          <w:sz w:val="28"/>
          <w:szCs w:val="28"/>
        </w:rPr>
        <w:t xml:space="preserve">5.2. По решению комиссии на заседания и иные мероприятия комиссии могут приглашаться должностные лица органов государственной власти, местного самоуправления и иных организаций. Должностные лица или представители указанных органов, организаций предварительно уведомляются о проводимом мероприятии комиссии в порядке, установленном в </w:t>
      </w:r>
      <w:r w:rsidRPr="00272916">
        <w:rPr>
          <w:rFonts w:ascii="Times New Roman" w:eastAsia="Calibri" w:hAnsi="Times New Roman" w:cs="Times New Roman"/>
          <w:sz w:val="28"/>
          <w:szCs w:val="28"/>
        </w:rPr>
        <w:t>пункте 3.4 настоящего Положения.</w:t>
      </w:r>
    </w:p>
    <w:p w14:paraId="22B5B5D5" w14:textId="77777777" w:rsidR="00A562C0" w:rsidRPr="00302F18" w:rsidRDefault="00A562C0" w:rsidP="00A562C0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916">
        <w:rPr>
          <w:rFonts w:ascii="Times New Roman" w:eastAsia="Calibri" w:hAnsi="Times New Roman" w:cs="Times New Roman"/>
          <w:sz w:val="28"/>
          <w:szCs w:val="28"/>
        </w:rPr>
        <w:t xml:space="preserve">5.3. </w:t>
      </w:r>
      <w:r w:rsidRPr="002729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Комиссия </w:t>
      </w:r>
      <w:r w:rsidR="00B23544" w:rsidRPr="002729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согласованию с Председателем Общественной палаты </w:t>
      </w:r>
      <w:r w:rsidRPr="00272916">
        <w:rPr>
          <w:rFonts w:ascii="Times New Roman" w:eastAsia="Calibri" w:hAnsi="Times New Roman" w:cs="Times New Roman"/>
          <w:color w:val="000000"/>
          <w:sz w:val="28"/>
          <w:szCs w:val="28"/>
        </w:rPr>
        <w:t>привлекает к участию</w:t>
      </w:r>
      <w:r w:rsidRPr="00302F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своей работе граждан и некоммерческие организации, представители которых не вошли в состав Общественной палаты, информирует их о формах взаимодействия и направляет им все необходимые материалы для участия совместных мероприятиях.</w:t>
      </w:r>
    </w:p>
    <w:p w14:paraId="300D670D" w14:textId="77777777" w:rsidR="00A562C0" w:rsidRPr="00302F18" w:rsidRDefault="00A562C0" w:rsidP="00A562C0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2F18">
        <w:rPr>
          <w:rFonts w:ascii="Times New Roman" w:eastAsia="Calibri" w:hAnsi="Times New Roman" w:cs="Times New Roman"/>
          <w:sz w:val="28"/>
          <w:szCs w:val="28"/>
        </w:rPr>
        <w:t xml:space="preserve">5.4. </w:t>
      </w:r>
      <w:r w:rsidRPr="00302F18">
        <w:rPr>
          <w:rFonts w:ascii="Times New Roman" w:eastAsia="Calibri" w:hAnsi="Times New Roman" w:cs="Times New Roman"/>
          <w:color w:val="000000"/>
          <w:sz w:val="28"/>
          <w:szCs w:val="28"/>
        </w:rPr>
        <w:t>По поручению Председателя Общественной палаты или его заместителя (заместителей) комиссия организует рассмотрение обращений граждан и организаций, поступивших в адрес Общественной палаты, подготовку проектов ответов в срок, установленный Регламентом Общественной палаты.</w:t>
      </w:r>
    </w:p>
    <w:p w14:paraId="0D3719D2" w14:textId="77777777" w:rsidR="00A562C0" w:rsidRPr="00302F18" w:rsidRDefault="00A562C0" w:rsidP="00A562C0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F18">
        <w:rPr>
          <w:rFonts w:ascii="Times New Roman" w:eastAsia="Calibri" w:hAnsi="Times New Roman" w:cs="Times New Roman"/>
          <w:color w:val="000000"/>
          <w:sz w:val="28"/>
          <w:szCs w:val="28"/>
        </w:rPr>
        <w:t>5.5. Комиссия осуществляет сбор и обработку информации об инициативах граждан, общественных и иных объединений; привлекает общественные и иные объединения к работе с обращениями граждан и организаций, поступившими в адрес Общественной палаты.</w:t>
      </w:r>
    </w:p>
    <w:p w14:paraId="15E63454" w14:textId="77777777" w:rsidR="00A562C0" w:rsidRPr="00302F18" w:rsidRDefault="00A562C0" w:rsidP="00CC01D0">
      <w:pPr>
        <w:tabs>
          <w:tab w:val="left" w:pos="1276"/>
        </w:tabs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2F1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6. Полномочия и функции председателя, заместителя председателя и секретаря комиссии</w:t>
      </w:r>
    </w:p>
    <w:p w14:paraId="3B724658" w14:textId="77777777" w:rsidR="00A562C0" w:rsidRPr="00302F18" w:rsidRDefault="00A562C0" w:rsidP="00A562C0">
      <w:pPr>
        <w:tabs>
          <w:tab w:val="left" w:pos="1276"/>
        </w:tabs>
        <w:suppressAutoHyphens/>
        <w:autoSpaceDE w:val="0"/>
        <w:spacing w:before="120"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t>6.1. Председатель комиссии:</w:t>
      </w:r>
    </w:p>
    <w:p w14:paraId="2A0170EB" w14:textId="1D1C27DF" w:rsidR="00A562C0" w:rsidRDefault="00C96A01" w:rsidP="00A562C0">
      <w:pPr>
        <w:tabs>
          <w:tab w:val="left" w:pos="1134"/>
          <w:tab w:val="left" w:pos="1276"/>
        </w:tabs>
        <w:suppressAutoHyphens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6A0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562C0"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t>) организует уведомление членов комиссии о месте и времени предстоящего заседания или иного мероприятия комиссии не менее чем за 5 рабочих дней до даты его проведения, а также заблаговременное информирование об этом других членов Общественной палаты и иных приглашенных лиц;</w:t>
      </w:r>
    </w:p>
    <w:p w14:paraId="5C326356" w14:textId="0DADFF4C" w:rsidR="00B70D8F" w:rsidRPr="00B70D8F" w:rsidRDefault="00B70D8F" w:rsidP="00A562C0">
      <w:pPr>
        <w:tabs>
          <w:tab w:val="left" w:pos="1134"/>
          <w:tab w:val="left" w:pos="1276"/>
        </w:tabs>
        <w:suppressAutoHyphens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69EE">
        <w:rPr>
          <w:rFonts w:ascii="Times New Roman" w:eastAsia="Times New Roman" w:hAnsi="Times New Roman" w:cs="Times New Roman"/>
          <w:sz w:val="28"/>
          <w:szCs w:val="28"/>
          <w:lang w:eastAsia="ar-SA"/>
        </w:rPr>
        <w:t>2) готовит тезисы для разработки проекта решения комиссии;</w:t>
      </w:r>
    </w:p>
    <w:p w14:paraId="14559DC6" w14:textId="58A50318" w:rsidR="00A562C0" w:rsidRPr="00302F18" w:rsidRDefault="00B70D8F" w:rsidP="00A562C0">
      <w:pPr>
        <w:tabs>
          <w:tab w:val="left" w:pos="1134"/>
          <w:tab w:val="left" w:pos="1276"/>
        </w:tabs>
        <w:suppressAutoHyphens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69E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A562C0"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t>) информирует председателя Общественной палаты Ленинградской области о ходе подготовки и реализации вопросов, рассматриваемых комиссией;</w:t>
      </w:r>
    </w:p>
    <w:p w14:paraId="33926376" w14:textId="4D74A62E" w:rsidR="00A562C0" w:rsidRPr="00302F18" w:rsidRDefault="00B70D8F" w:rsidP="00A562C0">
      <w:pPr>
        <w:tabs>
          <w:tab w:val="left" w:pos="1134"/>
          <w:tab w:val="left" w:pos="1276"/>
        </w:tabs>
        <w:suppressAutoHyphens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69E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A562C0"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t>) подписывает документы от имени комиссии;</w:t>
      </w:r>
    </w:p>
    <w:p w14:paraId="11FE77FE" w14:textId="0F181339" w:rsidR="00A562C0" w:rsidRPr="00302F18" w:rsidRDefault="00B70D8F" w:rsidP="00A562C0">
      <w:pPr>
        <w:tabs>
          <w:tab w:val="left" w:pos="1134"/>
          <w:tab w:val="left" w:pos="1276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spacing w:val="-7"/>
          <w:sz w:val="28"/>
          <w:szCs w:val="28"/>
        </w:rPr>
      </w:pPr>
      <w:r w:rsidRPr="00C069EE">
        <w:rPr>
          <w:rFonts w:ascii="Times New Roman" w:eastAsia="Calibri" w:hAnsi="Times New Roman" w:cs="Times New Roman"/>
          <w:spacing w:val="-7"/>
          <w:sz w:val="28"/>
          <w:szCs w:val="28"/>
        </w:rPr>
        <w:t>5</w:t>
      </w:r>
      <w:r w:rsidR="00A562C0" w:rsidRPr="00302F18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) осуществляет иные полномочия в соответствии с Регламентом Общественной палаты и настоящим положением.  </w:t>
      </w:r>
    </w:p>
    <w:p w14:paraId="6A4E01BE" w14:textId="77777777" w:rsidR="00A562C0" w:rsidRPr="00302F18" w:rsidRDefault="00A562C0" w:rsidP="00A562C0">
      <w:pPr>
        <w:tabs>
          <w:tab w:val="left" w:pos="1134"/>
          <w:tab w:val="left" w:pos="1276"/>
        </w:tabs>
        <w:suppressAutoHyphens/>
        <w:autoSpaceDE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6.2. </w:t>
      </w:r>
      <w:r w:rsidRPr="00302F18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Заместитель председателя комиссии:</w:t>
      </w:r>
    </w:p>
    <w:p w14:paraId="4DA5D840" w14:textId="78D0B751" w:rsidR="00A562C0" w:rsidRPr="00302F18" w:rsidRDefault="00BB2A47" w:rsidP="00A562C0">
      <w:pPr>
        <w:tabs>
          <w:tab w:val="left" w:pos="1134"/>
          <w:tab w:val="left" w:pos="1276"/>
        </w:tabs>
        <w:suppressAutoHyphens/>
        <w:autoSpaceDE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1) </w:t>
      </w:r>
      <w:r w:rsidR="00A562C0" w:rsidRPr="00302F18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осуществляет функции председателя комиссии в период его отсутствия или по его поручению</w:t>
      </w:r>
      <w:r w:rsidR="00E86378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;</w:t>
      </w:r>
    </w:p>
    <w:p w14:paraId="6E65DD3F" w14:textId="77777777" w:rsidR="00A562C0" w:rsidRDefault="00A562C0" w:rsidP="00A562C0">
      <w:pPr>
        <w:tabs>
          <w:tab w:val="left" w:pos="1134"/>
          <w:tab w:val="left" w:pos="1276"/>
        </w:tabs>
        <w:suppressAutoHyphens/>
        <w:autoSpaceDE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</w:pPr>
      <w:r w:rsidRPr="00302F18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2) организует работу по конкретным направлениям деятельности комиссии в соответствии с распределением обязанностей между членами комиссии.</w:t>
      </w:r>
    </w:p>
    <w:p w14:paraId="54E5BD76" w14:textId="069B9458" w:rsidR="00B23544" w:rsidRPr="00302F18" w:rsidRDefault="00B23544" w:rsidP="00A562C0">
      <w:pPr>
        <w:tabs>
          <w:tab w:val="left" w:pos="1134"/>
          <w:tab w:val="left" w:pos="1276"/>
        </w:tabs>
        <w:suppressAutoHyphens/>
        <w:autoSpaceDE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2A47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3) в случае отсутствия председателя комиссии участвует в работе Совета с правом совещательного голоса</w:t>
      </w:r>
    </w:p>
    <w:p w14:paraId="0CA23036" w14:textId="29A62363" w:rsidR="00A562C0" w:rsidRDefault="00A562C0" w:rsidP="00A562C0">
      <w:pPr>
        <w:tabs>
          <w:tab w:val="left" w:pos="1134"/>
          <w:tab w:val="left" w:pos="1276"/>
        </w:tabs>
        <w:suppressAutoHyphens/>
        <w:autoSpaceDE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t>6.3. Секретарь:</w:t>
      </w:r>
    </w:p>
    <w:p w14:paraId="45204103" w14:textId="05328467" w:rsidR="00A562C0" w:rsidRPr="00C069EE" w:rsidRDefault="00A562C0" w:rsidP="00A562C0">
      <w:pPr>
        <w:tabs>
          <w:tab w:val="left" w:pos="1134"/>
          <w:tab w:val="left" w:pos="1276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A01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C96A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осуществляет непосредственную подготовку заседаний и иных мероприятий комиссии, включая подготовку проектов повестки дня, </w:t>
      </w:r>
      <w:r w:rsidRPr="004054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необходимых </w:t>
      </w:r>
      <w:r w:rsidRPr="00C069EE">
        <w:rPr>
          <w:rFonts w:ascii="Times New Roman" w:eastAsia="Calibri" w:hAnsi="Times New Roman" w:cs="Times New Roman"/>
          <w:color w:val="000000"/>
          <w:sz w:val="28"/>
          <w:szCs w:val="28"/>
        </w:rPr>
        <w:t>материалов;</w:t>
      </w:r>
    </w:p>
    <w:p w14:paraId="016AEF2E" w14:textId="003A6238" w:rsidR="00A562C0" w:rsidRPr="0040547F" w:rsidRDefault="00A562C0" w:rsidP="00A562C0">
      <w:pPr>
        <w:tabs>
          <w:tab w:val="left" w:pos="1134"/>
          <w:tab w:val="left" w:pos="1276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69EE">
        <w:rPr>
          <w:rFonts w:ascii="Times New Roman" w:eastAsia="Calibri" w:hAnsi="Times New Roman" w:cs="Times New Roman"/>
          <w:color w:val="000000"/>
          <w:sz w:val="28"/>
          <w:szCs w:val="28"/>
        </w:rPr>
        <w:t>2) обеспечив</w:t>
      </w:r>
      <w:r w:rsidRPr="004054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ает уведомление членов комиссии и иных лиц, приглашенных для участия в заседании или ином мероприятии комиссии, о месте, времени и повестке дня предстоящего мероприятия не менее чем за </w:t>
      </w:r>
      <w:r w:rsidR="00064836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4054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дней до даты его проведения;</w:t>
      </w:r>
    </w:p>
    <w:p w14:paraId="7E665814" w14:textId="76BEB5FF" w:rsidR="00A562C0" w:rsidRPr="0040547F" w:rsidRDefault="00A562C0" w:rsidP="00A562C0">
      <w:pPr>
        <w:tabs>
          <w:tab w:val="left" w:pos="1134"/>
          <w:tab w:val="left" w:pos="1276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54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не позднее, чем за </w:t>
      </w:r>
      <w:r w:rsidR="00064836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064836" w:rsidRPr="004054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0547F">
        <w:rPr>
          <w:rFonts w:ascii="Times New Roman" w:eastAsia="Calibri" w:hAnsi="Times New Roman" w:cs="Times New Roman"/>
          <w:color w:val="000000"/>
          <w:sz w:val="28"/>
          <w:szCs w:val="28"/>
        </w:rPr>
        <w:t>дня до даты проведения заседания или иного мероприятия комиссии направляет членам комиссии и иным лицам, приглашенным для участия в мероприятии, проекты повестки дня и решений, иные материалы по вопросам, включенным в проект повестки дня;</w:t>
      </w:r>
    </w:p>
    <w:p w14:paraId="374DE317" w14:textId="77777777" w:rsidR="00A562C0" w:rsidRPr="0040547F" w:rsidRDefault="00A562C0" w:rsidP="00A562C0">
      <w:pPr>
        <w:tabs>
          <w:tab w:val="left" w:pos="1134"/>
          <w:tab w:val="left" w:pos="1276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547F">
        <w:rPr>
          <w:rFonts w:ascii="Times New Roman" w:eastAsia="Calibri" w:hAnsi="Times New Roman" w:cs="Times New Roman"/>
          <w:color w:val="000000"/>
          <w:sz w:val="28"/>
          <w:szCs w:val="28"/>
        </w:rPr>
        <w:t>4) во время заседаний и иных мероприятий комиссии ведет протокол, который подписывается председательствующим;</w:t>
      </w:r>
    </w:p>
    <w:p w14:paraId="420DB70E" w14:textId="77777777" w:rsidR="00A562C0" w:rsidRPr="0040547F" w:rsidRDefault="00A562C0" w:rsidP="00A562C0">
      <w:pPr>
        <w:tabs>
          <w:tab w:val="left" w:pos="1134"/>
          <w:tab w:val="left" w:pos="1276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547F">
        <w:rPr>
          <w:rFonts w:ascii="Times New Roman" w:eastAsia="Calibri" w:hAnsi="Times New Roman" w:cs="Times New Roman"/>
          <w:color w:val="000000"/>
          <w:sz w:val="28"/>
          <w:szCs w:val="28"/>
        </w:rPr>
        <w:t>5) осуществляет подготовку и обновление информационных материалов по вопросам деятельности комиссии, размещаемых на сайте Общественной палаты;</w:t>
      </w:r>
    </w:p>
    <w:p w14:paraId="23347BCA" w14:textId="77777777" w:rsidR="00A562C0" w:rsidRPr="0040547F" w:rsidRDefault="00A562C0" w:rsidP="00A562C0">
      <w:pPr>
        <w:tabs>
          <w:tab w:val="left" w:pos="1134"/>
          <w:tab w:val="left" w:pos="1276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547F">
        <w:rPr>
          <w:rFonts w:ascii="Times New Roman" w:eastAsia="Calibri" w:hAnsi="Times New Roman" w:cs="Times New Roman"/>
          <w:color w:val="000000"/>
          <w:sz w:val="28"/>
          <w:szCs w:val="28"/>
        </w:rPr>
        <w:t>6) осуществляет информационно-справочное обеспечение и связь между членами комиссии;</w:t>
      </w:r>
    </w:p>
    <w:p w14:paraId="2F7DB6D8" w14:textId="77777777" w:rsidR="00A562C0" w:rsidRPr="0040547F" w:rsidRDefault="00A562C0" w:rsidP="00A562C0">
      <w:pPr>
        <w:tabs>
          <w:tab w:val="left" w:pos="1134"/>
          <w:tab w:val="left" w:pos="1276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547F">
        <w:rPr>
          <w:rFonts w:ascii="Times New Roman" w:eastAsia="Calibri" w:hAnsi="Times New Roman" w:cs="Times New Roman"/>
          <w:color w:val="000000"/>
          <w:sz w:val="28"/>
          <w:szCs w:val="28"/>
        </w:rPr>
        <w:t>7) выполняет поручения председателя комиссии по вопросам, относящимся к деятельности комиссии;</w:t>
      </w:r>
    </w:p>
    <w:p w14:paraId="04DC5ABC" w14:textId="77777777" w:rsidR="00A562C0" w:rsidRPr="0040547F" w:rsidRDefault="00A562C0" w:rsidP="00A562C0">
      <w:pPr>
        <w:tabs>
          <w:tab w:val="left" w:pos="1134"/>
          <w:tab w:val="left" w:pos="1276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547F">
        <w:rPr>
          <w:rFonts w:ascii="Times New Roman" w:eastAsia="Calibri" w:hAnsi="Times New Roman" w:cs="Times New Roman"/>
          <w:sz w:val="28"/>
          <w:szCs w:val="28"/>
        </w:rPr>
        <w:t xml:space="preserve">8) </w:t>
      </w:r>
      <w:r w:rsidRPr="0040547F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осуществляет подготовку плана работы комиссии;</w:t>
      </w:r>
    </w:p>
    <w:p w14:paraId="14917EBE" w14:textId="6E56D5A2" w:rsidR="00A562C0" w:rsidRPr="0040547F" w:rsidRDefault="00A562C0" w:rsidP="00A562C0">
      <w:pPr>
        <w:tabs>
          <w:tab w:val="left" w:pos="1134"/>
          <w:tab w:val="left" w:pos="1276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547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9) взаимодействует с юристом</w:t>
      </w:r>
      <w:r w:rsidR="000648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комиссии – работником аппарата Общественной палаты (далее – Юрист)</w:t>
      </w:r>
      <w:r w:rsidRPr="0040547F">
        <w:rPr>
          <w:rFonts w:ascii="Times New Roman" w:eastAsia="Calibri" w:hAnsi="Times New Roman" w:cs="Times New Roman"/>
          <w:color w:val="000000"/>
          <w:sz w:val="28"/>
          <w:szCs w:val="28"/>
        </w:rPr>
        <w:t>, закрепленным за комиссией, по вопросам деятельности комиссии;</w:t>
      </w:r>
    </w:p>
    <w:p w14:paraId="2CB80B74" w14:textId="77777777" w:rsidR="00A562C0" w:rsidRPr="0040547F" w:rsidRDefault="00A562C0" w:rsidP="00A562C0">
      <w:pPr>
        <w:tabs>
          <w:tab w:val="left" w:pos="1134"/>
          <w:tab w:val="left" w:pos="1276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547F">
        <w:rPr>
          <w:rFonts w:ascii="Times New Roman" w:eastAsia="Calibri" w:hAnsi="Times New Roman" w:cs="Times New Roman"/>
          <w:color w:val="000000"/>
          <w:sz w:val="28"/>
          <w:szCs w:val="28"/>
        </w:rPr>
        <w:t>10) по поручению председателя комиссии доводит ее членам документы и материалы, поступившие в комиссию для рассмотрения и подготовки предложений;</w:t>
      </w:r>
    </w:p>
    <w:p w14:paraId="2B9C1F1C" w14:textId="77777777" w:rsidR="00A562C0" w:rsidRPr="0040547F" w:rsidRDefault="00A562C0" w:rsidP="00A562C0">
      <w:pPr>
        <w:tabs>
          <w:tab w:val="left" w:pos="1134"/>
          <w:tab w:val="left" w:pos="1276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547F">
        <w:rPr>
          <w:rFonts w:ascii="Times New Roman" w:eastAsia="Calibri" w:hAnsi="Times New Roman" w:cs="Times New Roman"/>
          <w:color w:val="000000"/>
          <w:sz w:val="28"/>
          <w:szCs w:val="28"/>
        </w:rPr>
        <w:t>11) осуществляет иные полномочия в соответствии с Регламентом Общественной палаты и настоящим положением.</w:t>
      </w:r>
    </w:p>
    <w:p w14:paraId="1F6230F8" w14:textId="0D58FD63" w:rsidR="00A562C0" w:rsidRPr="00C96A01" w:rsidRDefault="00A562C0" w:rsidP="00A562C0">
      <w:pPr>
        <w:tabs>
          <w:tab w:val="left" w:pos="1134"/>
          <w:tab w:val="left" w:pos="1276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547F">
        <w:rPr>
          <w:rFonts w:ascii="Times New Roman" w:eastAsia="Calibri" w:hAnsi="Times New Roman" w:cs="Times New Roman"/>
          <w:color w:val="000000"/>
          <w:sz w:val="28"/>
          <w:szCs w:val="28"/>
        </w:rPr>
        <w:t>6.</w:t>
      </w:r>
      <w:r w:rsidR="00C96A01" w:rsidRPr="0040547F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40547F">
        <w:rPr>
          <w:rFonts w:ascii="Times New Roman" w:eastAsia="Calibri" w:hAnsi="Times New Roman" w:cs="Times New Roman"/>
          <w:color w:val="000000"/>
          <w:sz w:val="28"/>
          <w:szCs w:val="28"/>
        </w:rPr>
        <w:t>. Юрист:</w:t>
      </w:r>
    </w:p>
    <w:p w14:paraId="14FD4BA0" w14:textId="4DD8B7CF" w:rsidR="00A562C0" w:rsidRPr="00C96A01" w:rsidRDefault="00A562C0" w:rsidP="00A562C0">
      <w:pPr>
        <w:tabs>
          <w:tab w:val="left" w:pos="1134"/>
          <w:tab w:val="left" w:pos="1276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A01"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 w:rsidR="00C96A01" w:rsidRPr="00C96A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96A01">
        <w:rPr>
          <w:rFonts w:ascii="Times New Roman" w:eastAsia="Calibri" w:hAnsi="Times New Roman" w:cs="Times New Roman"/>
          <w:color w:val="000000"/>
          <w:sz w:val="28"/>
          <w:szCs w:val="28"/>
        </w:rPr>
        <w:t>обеспечивает правовое сопровождение деятельности комиссии;</w:t>
      </w:r>
    </w:p>
    <w:p w14:paraId="544AEF13" w14:textId="77777777" w:rsidR="00A562C0" w:rsidRPr="00C96A01" w:rsidRDefault="00A562C0" w:rsidP="00A562C0">
      <w:pPr>
        <w:tabs>
          <w:tab w:val="left" w:pos="1134"/>
          <w:tab w:val="left" w:pos="1276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A01">
        <w:rPr>
          <w:rFonts w:ascii="Times New Roman" w:eastAsia="Calibri" w:hAnsi="Times New Roman" w:cs="Times New Roman"/>
          <w:color w:val="000000"/>
          <w:sz w:val="28"/>
          <w:szCs w:val="28"/>
        </w:rPr>
        <w:t>2)</w:t>
      </w:r>
      <w:r w:rsidR="00C96A01" w:rsidRPr="00C96A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96A01">
        <w:rPr>
          <w:rFonts w:ascii="Times New Roman" w:eastAsia="Calibri" w:hAnsi="Times New Roman" w:cs="Times New Roman"/>
          <w:color w:val="000000"/>
          <w:sz w:val="28"/>
          <w:szCs w:val="28"/>
        </w:rPr>
        <w:t>участвует в проведении экспертизы проектов нормативных правовых актов по вопросам деятельности комиссии;</w:t>
      </w:r>
    </w:p>
    <w:p w14:paraId="59C27D59" w14:textId="77777777" w:rsidR="00A562C0" w:rsidRPr="00C96A01" w:rsidRDefault="00A562C0" w:rsidP="00A562C0">
      <w:pPr>
        <w:tabs>
          <w:tab w:val="left" w:pos="1134"/>
          <w:tab w:val="left" w:pos="1276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A01">
        <w:rPr>
          <w:rFonts w:ascii="Times New Roman" w:eastAsia="Calibri" w:hAnsi="Times New Roman" w:cs="Times New Roman"/>
          <w:color w:val="000000"/>
          <w:sz w:val="28"/>
          <w:szCs w:val="28"/>
        </w:rPr>
        <w:t>3) по поручению председателя комиссии готовит аналитические материалы к мероприятиям комиссии, знакомит  членов комиссии с нормативной базой и правоприменительной практикой по вопросам, рассматриваемым на мероприятиях комиссии;</w:t>
      </w:r>
    </w:p>
    <w:p w14:paraId="154FAA2F" w14:textId="77777777" w:rsidR="00A562C0" w:rsidRPr="00C96A01" w:rsidRDefault="00A562C0" w:rsidP="00A562C0">
      <w:pPr>
        <w:tabs>
          <w:tab w:val="left" w:pos="1134"/>
          <w:tab w:val="left" w:pos="1276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A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4) осуществляет правовую экспертизу проектов рекомендаций, подготовленных комиссией по результатам проведенного мероприятия (в том числе, с учетом поступивших предложений от участников проведенного мероприятия). </w:t>
      </w:r>
    </w:p>
    <w:p w14:paraId="2C40814D" w14:textId="152CC05E" w:rsidR="00090118" w:rsidRPr="0040547F" w:rsidRDefault="00090118" w:rsidP="00C96A01">
      <w:pPr>
        <w:tabs>
          <w:tab w:val="left" w:pos="1134"/>
          <w:tab w:val="left" w:pos="1276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547F">
        <w:rPr>
          <w:rFonts w:ascii="Times New Roman" w:eastAsia="Calibri" w:hAnsi="Times New Roman" w:cs="Times New Roman"/>
          <w:color w:val="000000"/>
          <w:sz w:val="28"/>
          <w:szCs w:val="28"/>
        </w:rPr>
        <w:t>5) участвует в подготовке проектов рекомендаций по результатам проведенных мероприятий комиссией, рабочей группой</w:t>
      </w:r>
      <w:r w:rsidR="00C96A01" w:rsidRPr="004054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40547F">
        <w:rPr>
          <w:rFonts w:ascii="Times New Roman" w:eastAsia="Calibri" w:hAnsi="Times New Roman" w:cs="Times New Roman"/>
          <w:color w:val="000000"/>
          <w:sz w:val="28"/>
          <w:szCs w:val="28"/>
        </w:rPr>
        <w:t>оформляет рекомендации, подписывает их у председателя комиссии, руководителя рабочей группы и направляет их секретар</w:t>
      </w:r>
      <w:r w:rsidR="00C96A01" w:rsidRPr="0040547F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4054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комиссии, рабочей группы.</w:t>
      </w:r>
    </w:p>
    <w:p w14:paraId="41AD319A" w14:textId="2B045527" w:rsidR="00090118" w:rsidRPr="00B70D8F" w:rsidRDefault="00C96A01" w:rsidP="00C96A01">
      <w:pPr>
        <w:tabs>
          <w:tab w:val="left" w:pos="1134"/>
          <w:tab w:val="left" w:pos="1276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A01">
        <w:rPr>
          <w:rFonts w:ascii="Times New Roman" w:eastAsia="Calibri" w:hAnsi="Times New Roman" w:cs="Times New Roman"/>
          <w:color w:val="000000"/>
          <w:sz w:val="28"/>
          <w:szCs w:val="28"/>
        </w:rPr>
        <w:t>6.5.</w:t>
      </w:r>
      <w:r w:rsidR="00CC01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90118" w:rsidRPr="00C96A01">
        <w:rPr>
          <w:rFonts w:ascii="Times New Roman" w:eastAsia="Calibri" w:hAnsi="Times New Roman" w:cs="Times New Roman"/>
          <w:color w:val="000000"/>
          <w:sz w:val="28"/>
          <w:szCs w:val="28"/>
        </w:rPr>
        <w:t>Пресс-секретарь комиссии</w:t>
      </w:r>
      <w:r w:rsidR="000648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090118" w:rsidRPr="00C96A01">
        <w:rPr>
          <w:rFonts w:ascii="Times New Roman" w:eastAsia="Calibri" w:hAnsi="Times New Roman" w:cs="Times New Roman"/>
          <w:color w:val="000000"/>
          <w:sz w:val="28"/>
          <w:szCs w:val="28"/>
        </w:rPr>
        <w:t>рабочей группы</w:t>
      </w:r>
      <w:r w:rsidR="000648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– работник аппарата Общественной палаты, </w:t>
      </w:r>
      <w:r w:rsidR="00090118" w:rsidRPr="00C96A01">
        <w:rPr>
          <w:rFonts w:ascii="Times New Roman" w:eastAsia="Calibri" w:hAnsi="Times New Roman" w:cs="Times New Roman"/>
          <w:color w:val="000000"/>
          <w:sz w:val="28"/>
          <w:szCs w:val="28"/>
        </w:rPr>
        <w:t>освещает</w:t>
      </w:r>
      <w:r w:rsidRPr="00C96A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90118" w:rsidRPr="00C96A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мероприятия комиссии, рабочей группы на </w:t>
      </w:r>
      <w:r w:rsidR="00CC01D0"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>официальном сайте Общественной палаты</w:t>
      </w:r>
      <w:r w:rsidR="00CC01D0" w:rsidRPr="005714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информационно-телекоммуникационной сети "Интернет"</w:t>
      </w:r>
      <w:r w:rsidRPr="00C96A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090118" w:rsidRPr="00C96A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CC01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средствах массовой информации </w:t>
      </w:r>
      <w:r w:rsidR="00090118" w:rsidRPr="00C96A01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CC01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том числе: </w:t>
      </w:r>
      <w:r w:rsidR="00090118" w:rsidRPr="00C96A01">
        <w:rPr>
          <w:rFonts w:ascii="Times New Roman" w:eastAsia="Calibri" w:hAnsi="Times New Roman" w:cs="Times New Roman"/>
          <w:color w:val="000000"/>
          <w:sz w:val="28"/>
          <w:szCs w:val="28"/>
        </w:rPr>
        <w:t>пресс-релиз, пост-релиз, фото)</w:t>
      </w:r>
      <w:r w:rsidR="00B70D8F" w:rsidRPr="00C069E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2C54B77D" w14:textId="77777777" w:rsidR="00090118" w:rsidRPr="00302F18" w:rsidRDefault="00090118" w:rsidP="00A562C0">
      <w:pPr>
        <w:tabs>
          <w:tab w:val="left" w:pos="1134"/>
          <w:tab w:val="left" w:pos="1276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9100862" w14:textId="77777777" w:rsidR="00A562C0" w:rsidRPr="00302F18" w:rsidRDefault="00A562C0" w:rsidP="00A562C0">
      <w:pPr>
        <w:tabs>
          <w:tab w:val="left" w:pos="1276"/>
        </w:tabs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2F1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7. Права и обязанности членов комиссии</w:t>
      </w:r>
    </w:p>
    <w:p w14:paraId="071E6681" w14:textId="77777777" w:rsidR="00A562C0" w:rsidRPr="00302F18" w:rsidRDefault="00A562C0" w:rsidP="00A562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>7.1.</w:t>
      </w: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Член комиссии обязан участвовать в работе комиссии и лично присутствовать на ее заседаниях. </w:t>
      </w:r>
    </w:p>
    <w:p w14:paraId="344F209B" w14:textId="77777777" w:rsidR="00A562C0" w:rsidRPr="00302F18" w:rsidRDefault="00A562C0" w:rsidP="00A562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>О невозможности присутствовать на заседании комиссии по уважительной причине он должен заблаговременно проинформировать председателя комиссии.</w:t>
      </w:r>
    </w:p>
    <w:p w14:paraId="5AA2A78F" w14:textId="77777777" w:rsidR="00A562C0" w:rsidRPr="00302F18" w:rsidRDefault="00A562C0" w:rsidP="00A562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>7.2.</w:t>
      </w: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Член комиссии имеет право:</w:t>
      </w:r>
    </w:p>
    <w:p w14:paraId="2D02FD34" w14:textId="77777777" w:rsidR="00A562C0" w:rsidRPr="00302F18" w:rsidRDefault="00A562C0" w:rsidP="00A562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>1) получать информацию о мероприятиях и знакомиться с протоколами заседаний комиссии через аппарат Общественной палаты.</w:t>
      </w:r>
    </w:p>
    <w:p w14:paraId="66B88F14" w14:textId="77777777" w:rsidR="00A562C0" w:rsidRPr="00302F18" w:rsidRDefault="00A562C0" w:rsidP="00A562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>2) вносить на рассмотрение комиссии предложения в проект решения либо свой вариант проекта решения по обсуждаемому вопросу, предлагать для рассмотрения на комиссии внеплановые вопросы, если они требуют срочного решения комиссии;</w:t>
      </w:r>
    </w:p>
    <w:p w14:paraId="5155CE47" w14:textId="77777777" w:rsidR="00A562C0" w:rsidRPr="00302F18" w:rsidRDefault="00A562C0" w:rsidP="00A562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3) в случае несогласия с принятым решением комиссии вносить особое мнение в протокол заседания комиссии;</w:t>
      </w:r>
    </w:p>
    <w:p w14:paraId="63D755BA" w14:textId="77777777" w:rsidR="00A562C0" w:rsidRPr="00302F18" w:rsidRDefault="00A562C0" w:rsidP="00A562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>4) принимать участие в работе других комиссий с правом совещательного голоса.</w:t>
      </w:r>
    </w:p>
    <w:p w14:paraId="5700BBE7" w14:textId="77777777" w:rsidR="00A562C0" w:rsidRPr="00302F18" w:rsidRDefault="00A562C0" w:rsidP="00A562C0">
      <w:pPr>
        <w:tabs>
          <w:tab w:val="left" w:pos="1276"/>
        </w:tabs>
        <w:spacing w:before="240"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2F1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8. </w:t>
      </w:r>
      <w:r w:rsidRPr="00302F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Отчетность комиссии </w:t>
      </w:r>
    </w:p>
    <w:p w14:paraId="52356602" w14:textId="77777777" w:rsidR="00A562C0" w:rsidRPr="00302F18" w:rsidRDefault="00A562C0" w:rsidP="00A562C0">
      <w:pPr>
        <w:tabs>
          <w:tab w:val="left" w:pos="1276"/>
        </w:tabs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F18">
        <w:rPr>
          <w:rFonts w:ascii="Times New Roman" w:eastAsia="Calibri" w:hAnsi="Times New Roman" w:cs="Times New Roman"/>
          <w:sz w:val="28"/>
          <w:szCs w:val="28"/>
        </w:rPr>
        <w:t xml:space="preserve">8.1. По поручению председателя комиссии секретарь комиссии готовит письменный отчет о текущей деятельности комиссии для представления в Общественную палату в сроки, установленные частью 8 статьи 10 Регламента Общественной палаты. </w:t>
      </w:r>
    </w:p>
    <w:p w14:paraId="65973371" w14:textId="77777777" w:rsidR="00A562C0" w:rsidRPr="00302F18" w:rsidRDefault="00A562C0" w:rsidP="00A562C0">
      <w:pPr>
        <w:tabs>
          <w:tab w:val="left" w:pos="1276"/>
        </w:tabs>
        <w:spacing w:before="24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02F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9. </w:t>
      </w:r>
      <w:r w:rsidRPr="00302F18">
        <w:rPr>
          <w:rFonts w:ascii="Times New Roman" w:eastAsia="Calibri" w:hAnsi="Times New Roman" w:cs="Times New Roman"/>
          <w:b/>
          <w:sz w:val="28"/>
          <w:szCs w:val="28"/>
        </w:rPr>
        <w:t>Организационно-техническое обеспечение работы комиссии</w:t>
      </w:r>
    </w:p>
    <w:p w14:paraId="749D5249" w14:textId="77777777" w:rsidR="00A562C0" w:rsidRPr="00302F18" w:rsidRDefault="00A562C0" w:rsidP="00A562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9.1. </w:t>
      </w:r>
      <w:r w:rsidRPr="00302F18">
        <w:rPr>
          <w:rFonts w:ascii="Times New Roman" w:eastAsia="Calibri" w:hAnsi="Times New Roman" w:cs="Times New Roman"/>
          <w:sz w:val="28"/>
          <w:szCs w:val="28"/>
        </w:rPr>
        <w:t>Организационно-техническое обеспечение заседаний и иных мероприятий комиссии осуществляется аппаратом Общественной палаты.</w:t>
      </w:r>
    </w:p>
    <w:p w14:paraId="526AAB5C" w14:textId="77777777" w:rsidR="00D93066" w:rsidRPr="00302F18" w:rsidRDefault="00D93066"/>
    <w:sectPr w:rsidR="00D93066" w:rsidRPr="00302F18" w:rsidSect="00D5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218EF"/>
    <w:multiLevelType w:val="hybridMultilevel"/>
    <w:tmpl w:val="E4983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rgy">
    <w15:presenceInfo w15:providerId="None" w15:userId="Serg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C0"/>
    <w:rsid w:val="00024CBF"/>
    <w:rsid w:val="00054D38"/>
    <w:rsid w:val="00064836"/>
    <w:rsid w:val="00090118"/>
    <w:rsid w:val="00136E85"/>
    <w:rsid w:val="001D4C68"/>
    <w:rsid w:val="00272916"/>
    <w:rsid w:val="0029291E"/>
    <w:rsid w:val="002A7E60"/>
    <w:rsid w:val="00302F18"/>
    <w:rsid w:val="00335DCD"/>
    <w:rsid w:val="003B0C79"/>
    <w:rsid w:val="003B365A"/>
    <w:rsid w:val="0040547F"/>
    <w:rsid w:val="00440542"/>
    <w:rsid w:val="004D2B6D"/>
    <w:rsid w:val="00571431"/>
    <w:rsid w:val="006124EF"/>
    <w:rsid w:val="00681070"/>
    <w:rsid w:val="00813574"/>
    <w:rsid w:val="00832F88"/>
    <w:rsid w:val="009A6E96"/>
    <w:rsid w:val="00A562C0"/>
    <w:rsid w:val="00B22FBA"/>
    <w:rsid w:val="00B23544"/>
    <w:rsid w:val="00B5125A"/>
    <w:rsid w:val="00B55AEC"/>
    <w:rsid w:val="00B566E4"/>
    <w:rsid w:val="00B70D8F"/>
    <w:rsid w:val="00B81303"/>
    <w:rsid w:val="00BB2A47"/>
    <w:rsid w:val="00C069EE"/>
    <w:rsid w:val="00C96A01"/>
    <w:rsid w:val="00CB353C"/>
    <w:rsid w:val="00CC01D0"/>
    <w:rsid w:val="00CE3811"/>
    <w:rsid w:val="00CE6DA5"/>
    <w:rsid w:val="00D57720"/>
    <w:rsid w:val="00D93066"/>
    <w:rsid w:val="00DE3032"/>
    <w:rsid w:val="00E25193"/>
    <w:rsid w:val="00E85CA8"/>
    <w:rsid w:val="00E86378"/>
    <w:rsid w:val="00F53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B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C01D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C01D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C01D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C01D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C01D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C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01D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56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C01D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C01D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C01D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C01D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C01D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C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01D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56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2362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Игоревна Костенко</dc:creator>
  <cp:lastModifiedBy>Ольга Николаевна Копытова</cp:lastModifiedBy>
  <cp:revision>5</cp:revision>
  <dcterms:created xsi:type="dcterms:W3CDTF">2022-12-13T14:45:00Z</dcterms:created>
  <dcterms:modified xsi:type="dcterms:W3CDTF">2022-12-13T15:03:00Z</dcterms:modified>
</cp:coreProperties>
</file>