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B3" w:rsidRPr="00C56D68" w:rsidRDefault="00C05EB3" w:rsidP="00C05EB3">
      <w:pPr>
        <w:pStyle w:val="30"/>
        <w:shd w:val="clear" w:color="auto" w:fill="auto"/>
        <w:spacing w:after="93" w:line="240" w:lineRule="exact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РЕКОМЕНДАЦИИ</w:t>
      </w:r>
    </w:p>
    <w:p w:rsidR="00C05EB3" w:rsidRPr="00C56D68" w:rsidRDefault="00C05EB3" w:rsidP="00C05EB3">
      <w:pPr>
        <w:pStyle w:val="30"/>
        <w:shd w:val="clear" w:color="auto" w:fill="auto"/>
        <w:spacing w:after="0" w:line="301" w:lineRule="exact"/>
        <w:rPr>
          <w:color w:val="000000"/>
          <w:sz w:val="24"/>
          <w:szCs w:val="24"/>
          <w:lang w:bidi="ru-RU"/>
        </w:rPr>
      </w:pPr>
      <w:r w:rsidRPr="00C56D68">
        <w:rPr>
          <w:sz w:val="24"/>
          <w:szCs w:val="24"/>
        </w:rPr>
        <w:t xml:space="preserve">комиссии по </w:t>
      </w:r>
      <w:r w:rsidRPr="00C56D68">
        <w:rPr>
          <w:bCs w:val="0"/>
          <w:color w:val="000000"/>
          <w:sz w:val="24"/>
          <w:szCs w:val="24"/>
          <w:lang w:bidi="ru-RU"/>
        </w:rPr>
        <w:t>историческому, культурному и духовному населению, развитию туризма Общественной палаты</w:t>
      </w:r>
      <w:r w:rsidRPr="00C56D68">
        <w:rPr>
          <w:color w:val="000000"/>
          <w:sz w:val="24"/>
          <w:szCs w:val="24"/>
          <w:lang w:bidi="ru-RU"/>
        </w:rPr>
        <w:t xml:space="preserve"> Ленинградской области </w:t>
      </w:r>
    </w:p>
    <w:p w:rsidR="00C05EB3" w:rsidRPr="00C56D68" w:rsidRDefault="00C05EB3" w:rsidP="00C05EB3">
      <w:pPr>
        <w:spacing w:before="42" w:after="42" w:line="240" w:lineRule="exact"/>
        <w:jc w:val="both"/>
        <w:rPr>
          <w:rFonts w:ascii="Times New Roman" w:hAnsi="Times New Roman"/>
          <w:sz w:val="24"/>
          <w:szCs w:val="24"/>
        </w:rPr>
      </w:pPr>
    </w:p>
    <w:p w:rsidR="00C05EB3" w:rsidRPr="00C56D68" w:rsidRDefault="00C05EB3" w:rsidP="00C05EB3">
      <w:pPr>
        <w:pStyle w:val="1"/>
        <w:shd w:val="clear" w:color="auto" w:fill="auto"/>
        <w:spacing w:line="240" w:lineRule="exact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г. Санкт-Петербург</w:t>
      </w:r>
      <w:r w:rsidRPr="00C56D68">
        <w:rPr>
          <w:sz w:val="24"/>
          <w:szCs w:val="24"/>
        </w:rPr>
        <w:tab/>
      </w:r>
      <w:r w:rsidRPr="00C56D68">
        <w:rPr>
          <w:sz w:val="24"/>
          <w:szCs w:val="24"/>
        </w:rPr>
        <w:tab/>
      </w:r>
      <w:r w:rsidRPr="00C56D68">
        <w:rPr>
          <w:sz w:val="24"/>
          <w:szCs w:val="24"/>
        </w:rPr>
        <w:tab/>
      </w:r>
      <w:r w:rsidRPr="00C56D68">
        <w:rPr>
          <w:sz w:val="24"/>
          <w:szCs w:val="24"/>
        </w:rPr>
        <w:tab/>
      </w:r>
      <w:r w:rsidRPr="00C56D68">
        <w:rPr>
          <w:sz w:val="24"/>
          <w:szCs w:val="24"/>
        </w:rPr>
        <w:tab/>
      </w:r>
      <w:r w:rsidRPr="00C56D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D68">
        <w:rPr>
          <w:rStyle w:val="Exact"/>
          <w:sz w:val="24"/>
          <w:szCs w:val="24"/>
        </w:rPr>
        <w:t>27 февраля 2018 года</w:t>
      </w:r>
      <w:r w:rsidRPr="00C56D68">
        <w:rPr>
          <w:sz w:val="24"/>
          <w:szCs w:val="24"/>
        </w:rPr>
        <w:t xml:space="preserve"> </w:t>
      </w:r>
    </w:p>
    <w:p w:rsidR="00C05EB3" w:rsidRPr="00C56D68" w:rsidRDefault="00C05EB3" w:rsidP="00C05EB3">
      <w:pPr>
        <w:pStyle w:val="1"/>
        <w:shd w:val="clear" w:color="auto" w:fill="auto"/>
        <w:spacing w:after="0" w:line="301" w:lineRule="exact"/>
        <w:ind w:firstLine="567"/>
        <w:jc w:val="both"/>
        <w:rPr>
          <w:sz w:val="24"/>
          <w:szCs w:val="24"/>
        </w:rPr>
      </w:pPr>
      <w:proofErr w:type="gramStart"/>
      <w:r w:rsidRPr="00C56D68">
        <w:rPr>
          <w:color w:val="000000"/>
          <w:sz w:val="24"/>
          <w:szCs w:val="24"/>
          <w:lang w:bidi="ru-RU"/>
        </w:rPr>
        <w:t>Участники заседания рассмотрели вопросы о ходе реализации в 2017 году на территории Ленинградской области «майских» указов Президента Российской Федерации по целевым показателям, за мониторинг достижения которых ответственный Комитет по культуре Ленинградской области, о проведенной оптимизации в учреждениях культуры, о мерах поддержки оказываемых Правительством Ленинградской областью учреждениям культуры, о крупных интерактивных проектах, разрабатываемых Комитетом.</w:t>
      </w:r>
      <w:proofErr w:type="gramEnd"/>
    </w:p>
    <w:p w:rsidR="00C05EB3" w:rsidRPr="00C56D68" w:rsidRDefault="00C05EB3" w:rsidP="00C05EB3">
      <w:pPr>
        <w:pStyle w:val="1"/>
        <w:shd w:val="clear" w:color="auto" w:fill="auto"/>
        <w:tabs>
          <w:tab w:val="right" w:pos="9211"/>
        </w:tabs>
        <w:spacing w:after="0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 xml:space="preserve">В ходе обсуждения члены комиссии установили, что основные направления развития отрасли культура в Ленинградской области определяются с учетом приоритетных направлений государственной культурной политики, закрепленных в федеральных правовых актах. </w:t>
      </w:r>
      <w:proofErr w:type="gramStart"/>
      <w:r w:rsidRPr="00C56D68">
        <w:rPr>
          <w:color w:val="000000"/>
          <w:sz w:val="24"/>
          <w:szCs w:val="24"/>
          <w:lang w:bidi="ru-RU"/>
        </w:rPr>
        <w:t>Комитет является органом исполнительной власти Ленинградской области, осуществляющим полномочия в области культуры, уполномоченным в области сохранения, использования, популяризации объектов культурного наследия народов Российской Федерации, осуществляющим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значения, выявленных объектов культурного наследия.</w:t>
      </w:r>
      <w:proofErr w:type="gramEnd"/>
      <w:r w:rsidRPr="00C56D68">
        <w:rPr>
          <w:color w:val="000000"/>
          <w:sz w:val="24"/>
          <w:szCs w:val="24"/>
          <w:lang w:bidi="ru-RU"/>
        </w:rPr>
        <w:t xml:space="preserve"> Комитет является разработчиком и ответственным исполнителем Государственной программы «Развитие культуры в Ленинградской области», а также участником в 3-х государственных </w:t>
      </w:r>
      <w:proofErr w:type="gramStart"/>
      <w:r w:rsidRPr="00C56D68">
        <w:rPr>
          <w:color w:val="000000"/>
          <w:sz w:val="24"/>
          <w:szCs w:val="24"/>
          <w:lang w:bidi="ru-RU"/>
        </w:rPr>
        <w:t>программах</w:t>
      </w:r>
      <w:proofErr w:type="gramEnd"/>
      <w:r w:rsidRPr="00C56D68">
        <w:rPr>
          <w:color w:val="000000"/>
          <w:sz w:val="24"/>
          <w:szCs w:val="24"/>
          <w:lang w:bidi="ru-RU"/>
        </w:rPr>
        <w:t>:</w:t>
      </w:r>
      <w:r w:rsidRPr="00C56D68">
        <w:rPr>
          <w:color w:val="000000"/>
          <w:sz w:val="24"/>
          <w:szCs w:val="24"/>
          <w:lang w:bidi="ru-RU"/>
        </w:rPr>
        <w:tab/>
        <w:t>«Современное</w:t>
      </w:r>
      <w:r w:rsidRPr="00C56D68">
        <w:rPr>
          <w:sz w:val="24"/>
          <w:szCs w:val="24"/>
        </w:rPr>
        <w:t xml:space="preserve"> образование Ленингр</w:t>
      </w:r>
      <w:r w:rsidRPr="00C56D68">
        <w:rPr>
          <w:color w:val="000000"/>
          <w:sz w:val="24"/>
          <w:szCs w:val="24"/>
          <w:lang w:bidi="ru-RU"/>
        </w:rPr>
        <w:t>адской области»; «Социальная поддержка отдельных категорий граждан в Ленинградской области»; «Стимулирование экономической активности Ленинградской области».</w:t>
      </w:r>
    </w:p>
    <w:p w:rsidR="00C05EB3" w:rsidRPr="00C56D68" w:rsidRDefault="00C05EB3" w:rsidP="00C05EB3">
      <w:pPr>
        <w:pStyle w:val="1"/>
        <w:shd w:val="clear" w:color="auto" w:fill="auto"/>
        <w:spacing w:after="0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Комиссия обратила внимание на положительную динамику развития сферы культуры в  Ленинградской отрасли, что связанно с увеличением финансирования отрасли, в том числе в рамках исполнения «майских» Указов Президента Российский Федерации,</w:t>
      </w:r>
    </w:p>
    <w:p w:rsidR="00C05EB3" w:rsidRPr="00C56D68" w:rsidRDefault="00C05EB3" w:rsidP="00C05EB3">
      <w:pPr>
        <w:pStyle w:val="1"/>
        <w:shd w:val="clear" w:color="auto" w:fill="auto"/>
        <w:spacing w:after="0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Вместе с тем, члены комиссии отметили следующее:</w:t>
      </w:r>
    </w:p>
    <w:p w:rsidR="00C05EB3" w:rsidRPr="00C56D68" w:rsidRDefault="00C05EB3" w:rsidP="00C05EB3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рост количества вопросов, поступающих от населения области, связанных с неудовлетворительным состоянием объектов культурного наследия, находящихся на территории Ленинградской области. К сожалению, у Комитета не всегда есть возможность оперативно получать объективную информацию о</w:t>
      </w:r>
      <w:r w:rsidRPr="00C56D68">
        <w:rPr>
          <w:sz w:val="24"/>
          <w:szCs w:val="24"/>
        </w:rPr>
        <w:t xml:space="preserve"> состоянии объектов</w:t>
      </w:r>
      <w:r w:rsidRPr="00C56D68">
        <w:rPr>
          <w:color w:val="000000"/>
          <w:sz w:val="24"/>
          <w:szCs w:val="24"/>
          <w:lang w:bidi="ru-RU"/>
        </w:rPr>
        <w:t xml:space="preserve"> культурного наследия, </w:t>
      </w:r>
      <w:proofErr w:type="gramStart"/>
      <w:r w:rsidRPr="00C56D68">
        <w:rPr>
          <w:color w:val="000000"/>
          <w:sz w:val="24"/>
          <w:szCs w:val="24"/>
          <w:lang w:bidi="ru-RU"/>
        </w:rPr>
        <w:t>а</w:t>
      </w:r>
      <w:proofErr w:type="gramEnd"/>
      <w:r w:rsidRPr="00C56D68">
        <w:rPr>
          <w:color w:val="000000"/>
          <w:sz w:val="24"/>
          <w:szCs w:val="24"/>
          <w:lang w:bidi="ru-RU"/>
        </w:rPr>
        <w:t xml:space="preserve"> следовательно оперативно и своевременно проводить мероприятия по предотвращению разрушения данных объектов, что связало с большой протяженностью территории Ленинградской области, незначительным количеством специалистов в Комитете;</w:t>
      </w:r>
    </w:p>
    <w:p w:rsidR="00C05EB3" w:rsidRPr="00C56D68" w:rsidRDefault="00C05EB3" w:rsidP="00C05EB3">
      <w:pPr>
        <w:pStyle w:val="1"/>
        <w:numPr>
          <w:ilvl w:val="0"/>
          <w:numId w:val="1"/>
        </w:numPr>
        <w:shd w:val="clear" w:color="auto" w:fill="auto"/>
        <w:spacing w:after="0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 xml:space="preserve"> в некоторых регионах Российской Федерации существует практика введения комплексных билетов на посещение объектов культурного наследия. В Ленинградской области в настоящее время нет возможности приобрести такие билеты, которые бы давали возможность посетить несколько музеев на выбор в определенный день (например, «единый билет выходного дня») и в разных районах Ленинградской области, что особенно важно для многодетных семей. </w:t>
      </w:r>
      <w:proofErr w:type="gramStart"/>
      <w:r w:rsidRPr="00C56D68">
        <w:rPr>
          <w:color w:val="000000"/>
          <w:sz w:val="24"/>
          <w:szCs w:val="24"/>
          <w:lang w:bidi="ru-RU"/>
        </w:rPr>
        <w:t xml:space="preserve">Введение таких билетов с предоставлением бесплатного проезда от музея к музею, будет способствовать развитию </w:t>
      </w:r>
      <w:r w:rsidRPr="00C56D68">
        <w:rPr>
          <w:color w:val="000000"/>
          <w:sz w:val="24"/>
          <w:szCs w:val="24"/>
          <w:lang w:bidi="ru-RU"/>
        </w:rPr>
        <w:lastRenderedPageBreak/>
        <w:t>внутреннего туризма, повышению интереса к музеям Ленинградской области;</w:t>
      </w:r>
      <w:proofErr w:type="gramEnd"/>
    </w:p>
    <w:p w:rsidR="00C05EB3" w:rsidRPr="00C56D68" w:rsidRDefault="00C05EB3" w:rsidP="00C05EB3">
      <w:pPr>
        <w:pStyle w:val="1"/>
        <w:numPr>
          <w:ilvl w:val="0"/>
          <w:numId w:val="1"/>
        </w:numPr>
        <w:shd w:val="clear" w:color="auto" w:fill="auto"/>
        <w:spacing w:after="0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 xml:space="preserve"> в настоящее время в </w:t>
      </w:r>
      <w:proofErr w:type="gramStart"/>
      <w:r w:rsidRPr="00C56D68">
        <w:rPr>
          <w:color w:val="000000"/>
          <w:sz w:val="24"/>
          <w:szCs w:val="24"/>
          <w:lang w:bidi="ru-RU"/>
        </w:rPr>
        <w:t>районах</w:t>
      </w:r>
      <w:proofErr w:type="gramEnd"/>
      <w:r w:rsidRPr="00C56D68">
        <w:rPr>
          <w:color w:val="000000"/>
          <w:sz w:val="24"/>
          <w:szCs w:val="24"/>
          <w:lang w:bidi="ru-RU"/>
        </w:rPr>
        <w:t xml:space="preserve"> области есть индивидуальные жилые дома (как правило, деревянные), которые являются выявленными объектами культурного наследия регионального значения. Включение данных домов в Единый реестр повлечет существенные ограничения для их собственников, в том числе определенные ограничения на проведение ремонта домов, перепланировки.</w:t>
      </w:r>
    </w:p>
    <w:p w:rsidR="00C05EB3" w:rsidRPr="00C56D68" w:rsidRDefault="00C05EB3" w:rsidP="00C05EB3">
      <w:pPr>
        <w:pStyle w:val="1"/>
        <w:shd w:val="clear" w:color="auto" w:fill="auto"/>
        <w:spacing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Комиссия по историческому, культурному и духовному населен</w:t>
      </w:r>
      <w:r w:rsidRPr="00C56D68">
        <w:rPr>
          <w:sz w:val="24"/>
          <w:szCs w:val="24"/>
        </w:rPr>
        <w:t>ию, развитию туризма Общественная</w:t>
      </w:r>
      <w:r w:rsidRPr="00C56D68">
        <w:rPr>
          <w:color w:val="000000"/>
          <w:sz w:val="24"/>
          <w:szCs w:val="24"/>
          <w:lang w:bidi="ru-RU"/>
        </w:rPr>
        <w:t xml:space="preserve"> палата Ленинградской области рекомендует:</w:t>
      </w:r>
    </w:p>
    <w:p w:rsidR="00C05EB3" w:rsidRPr="00C56D68" w:rsidRDefault="00C05EB3" w:rsidP="00C05EB3">
      <w:pPr>
        <w:pStyle w:val="1"/>
        <w:shd w:val="clear" w:color="auto" w:fill="auto"/>
        <w:spacing w:after="0" w:line="301" w:lineRule="exact"/>
        <w:ind w:firstLine="567"/>
        <w:jc w:val="center"/>
        <w:rPr>
          <w:rStyle w:val="a4"/>
          <w:sz w:val="24"/>
          <w:szCs w:val="24"/>
        </w:rPr>
      </w:pPr>
      <w:r w:rsidRPr="00C56D68">
        <w:rPr>
          <w:rStyle w:val="a4"/>
          <w:sz w:val="24"/>
          <w:szCs w:val="24"/>
        </w:rPr>
        <w:t xml:space="preserve">заместителю председателя Правительства Ленинградской области по социальным вопросам Емельянову Н.П.: </w:t>
      </w:r>
    </w:p>
    <w:p w:rsidR="00C05EB3" w:rsidRPr="00C56D68" w:rsidRDefault="00C05EB3" w:rsidP="00C05EB3">
      <w:pPr>
        <w:pStyle w:val="1"/>
        <w:shd w:val="clear" w:color="auto" w:fill="auto"/>
        <w:spacing w:after="243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 xml:space="preserve">рассмотреть возможность разработки и внедрения проекта «единого билета выходного дня» в масштабах области и/или отдельных муниципальных районов (например, </w:t>
      </w:r>
      <w:proofErr w:type="gramStart"/>
      <w:r w:rsidRPr="00C56D68">
        <w:rPr>
          <w:color w:val="000000"/>
          <w:sz w:val="24"/>
          <w:szCs w:val="24"/>
          <w:lang w:bidi="ru-RU"/>
        </w:rPr>
        <w:t>Гатчинский</w:t>
      </w:r>
      <w:proofErr w:type="gramEnd"/>
      <w:r w:rsidRPr="00C56D68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C56D68">
        <w:rPr>
          <w:color w:val="000000"/>
          <w:sz w:val="24"/>
          <w:szCs w:val="24"/>
          <w:lang w:bidi="ru-RU"/>
        </w:rPr>
        <w:t>Тосненский</w:t>
      </w:r>
      <w:proofErr w:type="spellEnd"/>
      <w:r w:rsidRPr="00C56D68">
        <w:rPr>
          <w:color w:val="000000"/>
          <w:sz w:val="24"/>
          <w:szCs w:val="24"/>
          <w:lang w:bidi="ru-RU"/>
        </w:rPr>
        <w:t>, Выборгский);</w:t>
      </w:r>
    </w:p>
    <w:p w:rsidR="00C05EB3" w:rsidRPr="00C56D68" w:rsidRDefault="00C05EB3" w:rsidP="00C05EB3">
      <w:pPr>
        <w:pStyle w:val="40"/>
        <w:shd w:val="clear" w:color="auto" w:fill="auto"/>
        <w:spacing w:before="0"/>
        <w:ind w:firstLine="567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заместителю председателя Правительства Ленинградской области по строительству Москвину М.И.:</w:t>
      </w:r>
    </w:p>
    <w:p w:rsidR="00C05EB3" w:rsidRPr="00C56D68" w:rsidRDefault="00C05EB3" w:rsidP="00C05EB3">
      <w:pPr>
        <w:pStyle w:val="1"/>
        <w:shd w:val="clear" w:color="auto" w:fill="auto"/>
        <w:spacing w:after="237" w:line="297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рассмотреть возможность организации бесплатных транспортных маршрутов для посетителей по программе «единый билет выходного дня»;</w:t>
      </w:r>
    </w:p>
    <w:p w:rsidR="00C05EB3" w:rsidRPr="00C56D68" w:rsidRDefault="00C05EB3" w:rsidP="00C05EB3">
      <w:pPr>
        <w:pStyle w:val="40"/>
        <w:shd w:val="clear" w:color="auto" w:fill="auto"/>
        <w:spacing w:before="0" w:line="301" w:lineRule="exact"/>
        <w:ind w:firstLine="567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Комитету по культуре Ленинградской области:</w:t>
      </w:r>
    </w:p>
    <w:p w:rsidR="00C05EB3" w:rsidRPr="00C56D68" w:rsidRDefault="00C05EB3" w:rsidP="00C05EB3">
      <w:pPr>
        <w:pStyle w:val="1"/>
        <w:numPr>
          <w:ilvl w:val="0"/>
          <w:numId w:val="2"/>
        </w:numPr>
        <w:shd w:val="clear" w:color="auto" w:fill="auto"/>
        <w:spacing w:after="0" w:line="301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 xml:space="preserve"> направить в Общественную палату Ленинградской области перечень объектов культурного наследия, расположенных на территории Ленинградской области</w:t>
      </w:r>
    </w:p>
    <w:p w:rsidR="00C05EB3" w:rsidRPr="00C56D68" w:rsidRDefault="00C05EB3" w:rsidP="00C05EB3">
      <w:pPr>
        <w:pStyle w:val="1"/>
        <w:numPr>
          <w:ilvl w:val="0"/>
          <w:numId w:val="2"/>
        </w:numPr>
        <w:shd w:val="clear" w:color="auto" w:fill="auto"/>
        <w:spacing w:after="0" w:line="301" w:lineRule="exact"/>
        <w:ind w:left="20"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C56D68">
        <w:rPr>
          <w:color w:val="000000"/>
          <w:sz w:val="24"/>
          <w:szCs w:val="24"/>
          <w:lang w:bidi="ru-RU"/>
        </w:rPr>
        <w:t>обобщить опыт субъектов Российской Федерации (например, Рязанская область, Санкт-Петербург, Владимирская область, Чувашская Республика, Карачаево-Черкесская Республика, Республика Мордовия, Республика Татарстан, Пермский край, Иркутская область, Тверская область) в части правового регулирования порядка выплаты компенсации физическим лицам, которые являются собственниками объектов культурного наследия регионального значения, включенных в реестр, произведенных ими затрат за работы по сохранению указанных объектов;</w:t>
      </w:r>
      <w:r w:rsidRPr="00C56D68">
        <w:rPr>
          <w:sz w:val="24"/>
          <w:szCs w:val="24"/>
        </w:rPr>
        <w:t xml:space="preserve"> </w:t>
      </w:r>
      <w:proofErr w:type="gramEnd"/>
    </w:p>
    <w:p w:rsidR="00C05EB3" w:rsidRPr="00C56D68" w:rsidRDefault="00C05EB3" w:rsidP="00C05EB3">
      <w:pPr>
        <w:pStyle w:val="1"/>
        <w:shd w:val="clear" w:color="auto" w:fill="auto"/>
        <w:spacing w:after="0" w:line="304" w:lineRule="exact"/>
        <w:ind w:firstLine="567"/>
        <w:jc w:val="both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 xml:space="preserve">подготовить соответствующий проект областного закона Ленинградской области и направить указанный законопроект в установленном </w:t>
      </w:r>
      <w:proofErr w:type="gramStart"/>
      <w:r w:rsidRPr="00C56D68">
        <w:rPr>
          <w:color w:val="000000"/>
          <w:sz w:val="24"/>
          <w:szCs w:val="24"/>
          <w:lang w:bidi="ru-RU"/>
        </w:rPr>
        <w:t>порядке</w:t>
      </w:r>
      <w:proofErr w:type="gramEnd"/>
      <w:r w:rsidRPr="00C56D68">
        <w:rPr>
          <w:color w:val="000000"/>
          <w:sz w:val="24"/>
          <w:szCs w:val="24"/>
          <w:lang w:bidi="ru-RU"/>
        </w:rPr>
        <w:t xml:space="preserve"> в Законодательное собрание Ленинградской области;</w:t>
      </w:r>
    </w:p>
    <w:p w:rsidR="00C05EB3" w:rsidRPr="00C56D68" w:rsidRDefault="00C05EB3" w:rsidP="00C05EB3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spacing w:line="304" w:lineRule="exact"/>
        <w:ind w:firstLine="567"/>
        <w:jc w:val="both"/>
        <w:rPr>
          <w:sz w:val="24"/>
          <w:szCs w:val="24"/>
        </w:rPr>
      </w:pPr>
      <w:proofErr w:type="gramStart"/>
      <w:r w:rsidRPr="00C56D68">
        <w:rPr>
          <w:color w:val="000000"/>
          <w:sz w:val="24"/>
          <w:szCs w:val="24"/>
          <w:lang w:bidi="ru-RU"/>
        </w:rPr>
        <w:t>для решения проблемы ремонта индивидуальных жилых домов, имеющих статус памятников архитектуры, обратиться с предложением в Законодательное собрание Ленинградской области выйти с законодательной инициативой по внесению изменений в федеральное законодательство в части формирования особого порядка капитального ремонта таких домов, с учетом требований законодательства об| охране объектов культурного наследия, возможного привлечения инвестиций для реставрации таких домов, предоставления налоговых преференций собственникам таких жилых</w:t>
      </w:r>
      <w:proofErr w:type="gramEnd"/>
      <w:r w:rsidRPr="00C56D68">
        <w:rPr>
          <w:color w:val="000000"/>
          <w:sz w:val="24"/>
          <w:szCs w:val="24"/>
          <w:lang w:bidi="ru-RU"/>
        </w:rPr>
        <w:t xml:space="preserve"> домов;</w:t>
      </w:r>
    </w:p>
    <w:p w:rsidR="00C05EB3" w:rsidRPr="00C56D68" w:rsidRDefault="00C05EB3" w:rsidP="00C05EB3">
      <w:pPr>
        <w:pStyle w:val="40"/>
        <w:shd w:val="clear" w:color="auto" w:fill="auto"/>
        <w:spacing w:before="0" w:line="304" w:lineRule="exact"/>
        <w:ind w:firstLine="567"/>
        <w:rPr>
          <w:sz w:val="24"/>
          <w:szCs w:val="24"/>
        </w:rPr>
      </w:pPr>
      <w:r w:rsidRPr="00C56D68">
        <w:rPr>
          <w:color w:val="000000"/>
          <w:sz w:val="24"/>
          <w:szCs w:val="24"/>
          <w:lang w:bidi="ru-RU"/>
        </w:rPr>
        <w:t>Руководителю аппарата Общественной палаты Григорьевой М.А</w:t>
      </w:r>
      <w:r w:rsidRPr="00C56D68">
        <w:rPr>
          <w:sz w:val="24"/>
          <w:szCs w:val="24"/>
        </w:rPr>
        <w:t>.</w:t>
      </w:r>
      <w:r>
        <w:rPr>
          <w:color w:val="000000"/>
          <w:sz w:val="24"/>
          <w:szCs w:val="24"/>
          <w:lang w:bidi="ru-RU"/>
        </w:rPr>
        <w:t>:</w:t>
      </w:r>
    </w:p>
    <w:p w:rsidR="00C05EB3" w:rsidRPr="00C56D68" w:rsidRDefault="00C05EB3" w:rsidP="00C05EB3">
      <w:pPr>
        <w:pStyle w:val="1"/>
        <w:shd w:val="clear" w:color="auto" w:fill="auto"/>
        <w:spacing w:after="0" w:line="304" w:lineRule="exact"/>
        <w:ind w:firstLine="567"/>
        <w:jc w:val="both"/>
        <w:rPr>
          <w:color w:val="000000" w:themeColor="text1"/>
          <w:sz w:val="24"/>
          <w:szCs w:val="24"/>
        </w:rPr>
      </w:pPr>
      <w:r w:rsidRPr="00C56D68">
        <w:rPr>
          <w:color w:val="000000" w:themeColor="text1"/>
          <w:sz w:val="24"/>
          <w:szCs w:val="24"/>
          <w:lang w:bidi="ru-RU"/>
        </w:rPr>
        <w:t xml:space="preserve">организовать информационную кампанию по привлечению общественности к </w:t>
      </w:r>
      <w:r w:rsidRPr="00C56D68">
        <w:rPr>
          <w:color w:val="000000" w:themeColor="text1"/>
          <w:sz w:val="24"/>
          <w:szCs w:val="24"/>
        </w:rPr>
        <w:t>п</w:t>
      </w:r>
      <w:r w:rsidRPr="00C56D68">
        <w:rPr>
          <w:color w:val="000000" w:themeColor="text1"/>
          <w:sz w:val="24"/>
          <w:szCs w:val="24"/>
          <w:lang w:bidi="ru-RU"/>
        </w:rPr>
        <w:t>ередаче в Общественную палату данных (фото и видео материалов) о состоянии о</w:t>
      </w:r>
      <w:r w:rsidRPr="00C56D68">
        <w:rPr>
          <w:color w:val="000000" w:themeColor="text1"/>
          <w:sz w:val="24"/>
          <w:szCs w:val="24"/>
        </w:rPr>
        <w:t xml:space="preserve">бъектов </w:t>
      </w:r>
      <w:r w:rsidRPr="00C56D68">
        <w:rPr>
          <w:color w:val="000000" w:themeColor="text1"/>
          <w:sz w:val="24"/>
          <w:szCs w:val="24"/>
          <w:lang w:bidi="ru-RU"/>
        </w:rPr>
        <w:t>культурного наследия, расположенных на территории</w:t>
      </w:r>
      <w:r w:rsidRPr="00C56D68">
        <w:rPr>
          <w:color w:val="000000" w:themeColor="text1"/>
          <w:sz w:val="24"/>
          <w:szCs w:val="24"/>
        </w:rPr>
        <w:t xml:space="preserve"> </w:t>
      </w:r>
      <w:r w:rsidRPr="00C56D68">
        <w:rPr>
          <w:color w:val="000000" w:themeColor="text1"/>
          <w:sz w:val="24"/>
          <w:szCs w:val="24"/>
          <w:lang w:bidi="ru-RU"/>
        </w:rPr>
        <w:t>Ленинградской области, находящихся в неудовлетворительном состоянии.</w:t>
      </w:r>
    </w:p>
    <w:p w:rsidR="00365F1A" w:rsidRDefault="00C05EB3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7D7"/>
    <w:multiLevelType w:val="multilevel"/>
    <w:tmpl w:val="E41A3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1D4858"/>
    <w:multiLevelType w:val="multilevel"/>
    <w:tmpl w:val="27622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3"/>
    <w:rsid w:val="0039600A"/>
    <w:rsid w:val="00742FBC"/>
    <w:rsid w:val="00C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5E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Exact">
    <w:name w:val="Основной текст Exact"/>
    <w:basedOn w:val="a0"/>
    <w:rsid w:val="00C05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3">
    <w:name w:val="Основной текст_"/>
    <w:basedOn w:val="a0"/>
    <w:link w:val="1"/>
    <w:rsid w:val="00C05EB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05EB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05EB3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5EB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1">
    <w:name w:val="Основной текст1"/>
    <w:basedOn w:val="a"/>
    <w:link w:val="a3"/>
    <w:rsid w:val="00C05EB3"/>
    <w:pPr>
      <w:widowControl w:val="0"/>
      <w:shd w:val="clear" w:color="auto" w:fill="FFFFFF"/>
      <w:spacing w:after="240" w:line="355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40">
    <w:name w:val="Основной текст (4)"/>
    <w:basedOn w:val="a"/>
    <w:link w:val="4"/>
    <w:rsid w:val="00C05EB3"/>
    <w:pPr>
      <w:widowControl w:val="0"/>
      <w:shd w:val="clear" w:color="auto" w:fill="FFFFFF"/>
      <w:spacing w:before="240" w:after="0" w:line="297" w:lineRule="exact"/>
      <w:jc w:val="center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5E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Exact">
    <w:name w:val="Основной текст Exact"/>
    <w:basedOn w:val="a0"/>
    <w:rsid w:val="00C05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3">
    <w:name w:val="Основной текст_"/>
    <w:basedOn w:val="a0"/>
    <w:link w:val="1"/>
    <w:rsid w:val="00C05EB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05EB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05EB3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5EB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1">
    <w:name w:val="Основной текст1"/>
    <w:basedOn w:val="a"/>
    <w:link w:val="a3"/>
    <w:rsid w:val="00C05EB3"/>
    <w:pPr>
      <w:widowControl w:val="0"/>
      <w:shd w:val="clear" w:color="auto" w:fill="FFFFFF"/>
      <w:spacing w:after="240" w:line="355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40">
    <w:name w:val="Основной текст (4)"/>
    <w:basedOn w:val="a"/>
    <w:link w:val="4"/>
    <w:rsid w:val="00C05EB3"/>
    <w:pPr>
      <w:widowControl w:val="0"/>
      <w:shd w:val="clear" w:color="auto" w:fill="FFFFFF"/>
      <w:spacing w:before="240" w:after="0" w:line="297" w:lineRule="exact"/>
      <w:jc w:val="center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2018-12-17T09:09:00Z</dcterms:created>
  <dcterms:modified xsi:type="dcterms:W3CDTF">2018-12-17T09:09:00Z</dcterms:modified>
</cp:coreProperties>
</file>